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908"/>
        <w:gridCol w:w="540"/>
        <w:gridCol w:w="810"/>
        <w:gridCol w:w="4922"/>
        <w:gridCol w:w="236"/>
        <w:gridCol w:w="1160"/>
      </w:tblGrid>
      <w:tr w:rsidR="009274DB" w:rsidTr="00233B73">
        <w:trPr>
          <w:trHeight w:val="1310"/>
        </w:trPr>
        <w:tc>
          <w:tcPr>
            <w:tcW w:w="1908" w:type="dxa"/>
            <w:tcBorders>
              <w:top w:val="nil"/>
              <w:left w:val="nil"/>
              <w:bottom w:val="nil"/>
              <w:right w:val="nil"/>
            </w:tcBorders>
          </w:tcPr>
          <w:p w:rsidR="009274DB" w:rsidRDefault="009274DB" w:rsidP="00233B73">
            <w:pPr>
              <w:jc w:val="center"/>
              <w:rPr>
                <w:b/>
                <w:sz w:val="36"/>
                <w:szCs w:val="36"/>
              </w:rPr>
            </w:pPr>
            <w:r>
              <w:rPr>
                <w:noProof/>
                <w:lang w:val="en-GB" w:eastAsia="en-GB"/>
              </w:rPr>
              <w:drawing>
                <wp:anchor distT="0" distB="0" distL="114300" distR="114300" simplePos="0" relativeHeight="251659264" behindDoc="1" locked="0" layoutInCell="1" allowOverlap="1" wp14:anchorId="564ED268" wp14:editId="28EAC383">
                  <wp:simplePos x="0" y="0"/>
                  <wp:positionH relativeFrom="column">
                    <wp:posOffset>-68239</wp:posOffset>
                  </wp:positionH>
                  <wp:positionV relativeFrom="paragraph">
                    <wp:posOffset>260919</wp:posOffset>
                  </wp:positionV>
                  <wp:extent cx="1494430" cy="562743"/>
                  <wp:effectExtent l="0" t="0" r="0" b="0"/>
                  <wp:wrapNone/>
                  <wp:docPr id="4" name="Picture 37" descr="C:\Users\UNITAR-CWM75Z5362\Desktop\CWM Docs\CWM\UNITAR_Logo_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NITAR-CWM75Z5362\Desktop\CWM Docs\CWM\UNITAR_Logo_Blue-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726" cy="583942"/>
                          </a:xfrm>
                          <a:prstGeom prst="rect">
                            <a:avLst/>
                          </a:prstGeom>
                          <a:noFill/>
                          <a:ln>
                            <a:noFill/>
                          </a:ln>
                        </pic:spPr>
                      </pic:pic>
                    </a:graphicData>
                  </a:graphic>
                </wp:anchor>
              </w:drawing>
            </w:r>
          </w:p>
        </w:tc>
        <w:tc>
          <w:tcPr>
            <w:tcW w:w="540" w:type="dxa"/>
            <w:tcBorders>
              <w:top w:val="nil"/>
              <w:left w:val="nil"/>
              <w:bottom w:val="nil"/>
              <w:right w:val="nil"/>
            </w:tcBorders>
          </w:tcPr>
          <w:p w:rsidR="009274DB" w:rsidRDefault="009274DB" w:rsidP="00233B73">
            <w:pPr>
              <w:jc w:val="center"/>
              <w:rPr>
                <w:b/>
                <w:sz w:val="36"/>
                <w:szCs w:val="36"/>
              </w:rPr>
            </w:pPr>
          </w:p>
        </w:tc>
        <w:tc>
          <w:tcPr>
            <w:tcW w:w="810" w:type="dxa"/>
            <w:tcBorders>
              <w:top w:val="nil"/>
              <w:left w:val="nil"/>
              <w:bottom w:val="nil"/>
              <w:right w:val="nil"/>
            </w:tcBorders>
          </w:tcPr>
          <w:p w:rsidR="009274DB" w:rsidRDefault="009274DB" w:rsidP="00233B73">
            <w:pPr>
              <w:jc w:val="center"/>
              <w:rPr>
                <w:rFonts w:ascii="Calibri" w:eastAsia="Arial" w:hAnsi="Calibri" w:cs="Arial"/>
                <w:b/>
                <w:sz w:val="24"/>
                <w:szCs w:val="24"/>
              </w:rPr>
            </w:pPr>
          </w:p>
        </w:tc>
        <w:tc>
          <w:tcPr>
            <w:tcW w:w="4922" w:type="dxa"/>
            <w:tcBorders>
              <w:top w:val="nil"/>
              <w:left w:val="nil"/>
              <w:bottom w:val="nil"/>
              <w:right w:val="nil"/>
            </w:tcBorders>
          </w:tcPr>
          <w:p w:rsidR="009274DB" w:rsidRPr="0020332B" w:rsidRDefault="009274DB" w:rsidP="00233B73">
            <w:pPr>
              <w:jc w:val="center"/>
              <w:rPr>
                <w:b/>
                <w:sz w:val="24"/>
                <w:szCs w:val="24"/>
              </w:rPr>
            </w:pPr>
            <w:r>
              <w:rPr>
                <w:b/>
                <w:noProof/>
                <w:sz w:val="24"/>
                <w:szCs w:val="24"/>
                <w:lang w:val="en-GB" w:eastAsia="en-GB"/>
              </w:rPr>
              <w:drawing>
                <wp:anchor distT="0" distB="0" distL="114300" distR="114300" simplePos="0" relativeHeight="251661312" behindDoc="0" locked="0" layoutInCell="1" allowOverlap="1" wp14:anchorId="515B495D" wp14:editId="361A4748">
                  <wp:simplePos x="0" y="0"/>
                  <wp:positionH relativeFrom="column">
                    <wp:posOffset>674370</wp:posOffset>
                  </wp:positionH>
                  <wp:positionV relativeFrom="paragraph">
                    <wp:posOffset>76200</wp:posOffset>
                  </wp:positionV>
                  <wp:extent cx="568960" cy="672465"/>
                  <wp:effectExtent l="19050" t="0" r="2540" b="0"/>
                  <wp:wrapNone/>
                  <wp:docPr id="5" name="Picture 38"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GEF logo colored NOTAG 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72465"/>
                          </a:xfrm>
                          <a:prstGeom prst="rect">
                            <a:avLst/>
                          </a:prstGeom>
                          <a:noFill/>
                          <a:ln>
                            <a:noFill/>
                          </a:ln>
                        </pic:spPr>
                      </pic:pic>
                    </a:graphicData>
                  </a:graphic>
                </wp:anchor>
              </w:drawing>
            </w:r>
          </w:p>
        </w:tc>
        <w:tc>
          <w:tcPr>
            <w:tcW w:w="236" w:type="dxa"/>
            <w:tcBorders>
              <w:top w:val="nil"/>
              <w:left w:val="nil"/>
              <w:bottom w:val="nil"/>
              <w:right w:val="nil"/>
            </w:tcBorders>
          </w:tcPr>
          <w:p w:rsidR="009274DB" w:rsidRDefault="009274DB" w:rsidP="00233B73">
            <w:pPr>
              <w:jc w:val="center"/>
              <w:rPr>
                <w:b/>
                <w:sz w:val="36"/>
                <w:szCs w:val="36"/>
              </w:rPr>
            </w:pPr>
            <w:r>
              <w:rPr>
                <w:noProof/>
                <w:lang w:val="en-GB" w:eastAsia="en-GB"/>
              </w:rPr>
              <w:drawing>
                <wp:anchor distT="0" distB="0" distL="114300" distR="114300" simplePos="0" relativeHeight="251660288" behindDoc="1" locked="0" layoutInCell="1" allowOverlap="1" wp14:anchorId="292D6E79" wp14:editId="4EF3DF37">
                  <wp:simplePos x="0" y="0"/>
                  <wp:positionH relativeFrom="column">
                    <wp:posOffset>66912</wp:posOffset>
                  </wp:positionH>
                  <wp:positionV relativeFrom="paragraph">
                    <wp:posOffset>123968</wp:posOffset>
                  </wp:positionV>
                  <wp:extent cx="586854" cy="689296"/>
                  <wp:effectExtent l="0" t="0" r="0" b="0"/>
                  <wp:wrapNone/>
                  <wp:docPr id="6" name="Picture 36" descr="UN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548" cy="703031"/>
                          </a:xfrm>
                          <a:prstGeom prst="rect">
                            <a:avLst/>
                          </a:prstGeom>
                          <a:noFill/>
                          <a:ln>
                            <a:noFill/>
                          </a:ln>
                        </pic:spPr>
                      </pic:pic>
                    </a:graphicData>
                  </a:graphic>
                </wp:anchor>
              </w:drawing>
            </w:r>
          </w:p>
        </w:tc>
        <w:tc>
          <w:tcPr>
            <w:tcW w:w="1160" w:type="dxa"/>
            <w:tcBorders>
              <w:top w:val="nil"/>
              <w:left w:val="nil"/>
              <w:bottom w:val="nil"/>
              <w:right w:val="nil"/>
            </w:tcBorders>
          </w:tcPr>
          <w:p w:rsidR="009274DB" w:rsidRDefault="009274DB" w:rsidP="00233B73">
            <w:pPr>
              <w:jc w:val="center"/>
              <w:rPr>
                <w:b/>
                <w:sz w:val="36"/>
                <w:szCs w:val="36"/>
              </w:rPr>
            </w:pPr>
          </w:p>
        </w:tc>
      </w:tr>
    </w:tbl>
    <w:p w:rsidR="00495B8D" w:rsidRPr="007707C7" w:rsidRDefault="00495B8D" w:rsidP="00495B8D">
      <w:pPr>
        <w:jc w:val="center"/>
        <w:rPr>
          <w:rFonts w:ascii="Calibri" w:hAnsi="Calibri" w:cs="Arial"/>
          <w:b/>
          <w:sz w:val="24"/>
        </w:rPr>
      </w:pPr>
      <w:r w:rsidRPr="007707C7">
        <w:rPr>
          <w:rFonts w:ascii="Calibri" w:hAnsi="Calibri" w:cs="Arial"/>
          <w:b/>
          <w:sz w:val="24"/>
        </w:rPr>
        <w:t xml:space="preserve">Global Project on the Implementation of   Pollutant Release and Transfer Registers (PRTR) as a tool for Persistent Organic Pollutants (POP) reporting, dissemination and awareness raising for Belarus, Cambodia, Ecuador, Kazakhstan, Moldova and Peru </w:t>
      </w:r>
    </w:p>
    <w:p w:rsidR="00495B8D" w:rsidRPr="007707C7" w:rsidRDefault="00495B8D" w:rsidP="00495B8D">
      <w:pPr>
        <w:jc w:val="center"/>
        <w:rPr>
          <w:rFonts w:ascii="Calibri" w:hAnsi="Calibri" w:cs="Arial"/>
          <w:b/>
          <w:sz w:val="24"/>
        </w:rPr>
      </w:pPr>
      <w:r w:rsidRPr="007707C7">
        <w:rPr>
          <w:rFonts w:ascii="Calibri" w:hAnsi="Calibri" w:cs="Arial"/>
          <w:b/>
          <w:sz w:val="24"/>
        </w:rPr>
        <w:t xml:space="preserve">First Steering Committee Meeting and Inception Workshop </w:t>
      </w:r>
      <w:bookmarkStart w:id="0" w:name="_GoBack"/>
      <w:bookmarkEnd w:id="0"/>
    </w:p>
    <w:p w:rsidR="00495B8D" w:rsidRPr="007707C7" w:rsidRDefault="00495B8D" w:rsidP="00495B8D">
      <w:pPr>
        <w:jc w:val="center"/>
        <w:rPr>
          <w:rFonts w:ascii="Calibri" w:eastAsia="Calibri" w:hAnsi="Calibri"/>
          <w:b/>
          <w:sz w:val="12"/>
          <w:szCs w:val="12"/>
        </w:rPr>
      </w:pPr>
      <w:r w:rsidRPr="007707C7">
        <w:rPr>
          <w:rFonts w:ascii="Calibri" w:hAnsi="Calibri" w:cs="Arial"/>
          <w:b/>
          <w:sz w:val="24"/>
        </w:rPr>
        <w:t>Madrid, 26-28 November 2015</w:t>
      </w:r>
    </w:p>
    <w:p w:rsidR="00B43311" w:rsidRPr="009274DB" w:rsidRDefault="00B27E75" w:rsidP="009274DB">
      <w:pPr>
        <w:ind w:left="360"/>
        <w:jc w:val="center"/>
        <w:rPr>
          <w:b/>
          <w:sz w:val="36"/>
          <w:szCs w:val="36"/>
        </w:rPr>
      </w:pPr>
      <w:r w:rsidRPr="009274DB">
        <w:rPr>
          <w:b/>
          <w:sz w:val="36"/>
          <w:szCs w:val="36"/>
        </w:rPr>
        <w:t>Project Monitoring Plan</w:t>
      </w:r>
      <w:r w:rsidR="009274DB" w:rsidRPr="009274DB">
        <w:rPr>
          <w:b/>
          <w:sz w:val="36"/>
          <w:szCs w:val="36"/>
        </w:rPr>
        <w:t xml:space="preserve"> and reporting requirements</w:t>
      </w:r>
    </w:p>
    <w:p w:rsidR="00B27E75" w:rsidRPr="003411C3" w:rsidRDefault="00B27E75" w:rsidP="00B27E75">
      <w:pPr>
        <w:numPr>
          <w:ilvl w:val="0"/>
          <w:numId w:val="1"/>
        </w:numPr>
        <w:tabs>
          <w:tab w:val="clear" w:pos="720"/>
          <w:tab w:val="num" w:pos="360"/>
        </w:tabs>
        <w:spacing w:before="240" w:after="0" w:line="240" w:lineRule="auto"/>
        <w:ind w:left="360"/>
        <w:jc w:val="both"/>
        <w:rPr>
          <w:lang w:val="en-GB"/>
        </w:rPr>
      </w:pPr>
      <w:r w:rsidRPr="003411C3">
        <w:rPr>
          <w:lang w:val="en-GB"/>
        </w:rPr>
        <w:t>Day-to-day management and monitoring of project activities will be the responsibility of the Executing Agency (</w:t>
      </w:r>
      <w:r>
        <w:rPr>
          <w:lang w:val="en-GB"/>
        </w:rPr>
        <w:t>UNITAR</w:t>
      </w:r>
      <w:r w:rsidRPr="003411C3">
        <w:rPr>
          <w:lang w:val="en-GB"/>
        </w:rPr>
        <w:t xml:space="preserve">).  </w:t>
      </w:r>
    </w:p>
    <w:p w:rsidR="00B27E75" w:rsidRDefault="00B27E75" w:rsidP="00B27E75">
      <w:pPr>
        <w:numPr>
          <w:ilvl w:val="0"/>
          <w:numId w:val="1"/>
        </w:numPr>
        <w:tabs>
          <w:tab w:val="clear" w:pos="720"/>
          <w:tab w:val="num" w:pos="360"/>
        </w:tabs>
        <w:spacing w:before="240" w:after="0" w:line="240" w:lineRule="auto"/>
        <w:ind w:left="360"/>
        <w:jc w:val="both"/>
        <w:rPr>
          <w:lang w:val="en-GB"/>
        </w:rPr>
      </w:pPr>
      <w:r w:rsidRPr="003411C3">
        <w:rPr>
          <w:lang w:val="en-GB"/>
        </w:rPr>
        <w:t>During the course of the pro</w:t>
      </w:r>
      <w:r>
        <w:rPr>
          <w:lang w:val="en-GB"/>
        </w:rPr>
        <w:t>ject, the Executing Agency</w:t>
      </w:r>
      <w:r w:rsidRPr="003411C3">
        <w:rPr>
          <w:lang w:val="en-GB"/>
        </w:rPr>
        <w:t xml:space="preserve"> will be responsible for the preparation of </w:t>
      </w:r>
      <w:r w:rsidR="00206A39">
        <w:rPr>
          <w:lang w:val="en-GB"/>
        </w:rPr>
        <w:t>biennial</w:t>
      </w:r>
      <w:r w:rsidRPr="003411C3">
        <w:rPr>
          <w:lang w:val="en-GB"/>
        </w:rPr>
        <w:t xml:space="preserve"> progress reports (financial and technical) and for the preparation of forward plans and budgetary estimation.  The timely preparation and submission of mandatory report forms are integral part of the monitoring process.  Reporting requirements are summarized</w:t>
      </w:r>
      <w:r w:rsidRPr="00080819">
        <w:rPr>
          <w:lang w:val="en-GB"/>
        </w:rPr>
        <w:t xml:space="preserve"> </w:t>
      </w:r>
      <w:r>
        <w:rPr>
          <w:lang w:val="en-GB"/>
        </w:rPr>
        <w:t>in Table 1.</w:t>
      </w:r>
    </w:p>
    <w:p w:rsidR="00B27E75" w:rsidRDefault="00B27E75" w:rsidP="00B27E75">
      <w:pPr>
        <w:numPr>
          <w:ilvl w:val="0"/>
          <w:numId w:val="1"/>
        </w:numPr>
        <w:tabs>
          <w:tab w:val="clear" w:pos="720"/>
          <w:tab w:val="num" w:pos="360"/>
        </w:tabs>
        <w:spacing w:before="240" w:after="0" w:line="240" w:lineRule="auto"/>
        <w:ind w:left="360"/>
        <w:jc w:val="both"/>
        <w:rPr>
          <w:lang w:val="en-GB"/>
        </w:rPr>
      </w:pPr>
      <w:r>
        <w:rPr>
          <w:lang w:val="en-GB"/>
        </w:rPr>
        <w:t xml:space="preserve">Country teams will </w:t>
      </w:r>
      <w:r w:rsidR="00206A39">
        <w:rPr>
          <w:lang w:val="en-GB"/>
        </w:rPr>
        <w:t>report to UNITAR on a biennial basis.  UNITAR will compile all national reports and will prepare a consolidated version to be submitted to UNEP.</w:t>
      </w:r>
    </w:p>
    <w:p w:rsidR="00206A39" w:rsidRPr="009274DB" w:rsidRDefault="00206A39" w:rsidP="009274DB">
      <w:pPr>
        <w:numPr>
          <w:ilvl w:val="0"/>
          <w:numId w:val="1"/>
        </w:numPr>
        <w:tabs>
          <w:tab w:val="clear" w:pos="720"/>
          <w:tab w:val="num" w:pos="360"/>
        </w:tabs>
        <w:spacing w:before="240" w:after="0" w:line="240" w:lineRule="auto"/>
        <w:ind w:left="360"/>
        <w:jc w:val="both"/>
        <w:rPr>
          <w:lang w:val="en-GB"/>
        </w:rPr>
      </w:pPr>
      <w:r>
        <w:rPr>
          <w:lang w:val="en-GB"/>
        </w:rPr>
        <w:t>UNITAR will request each country team to timely submit their progress reports (financial and technical) within 5 days of each reporting period.  For example, countries will submit progress reports on the 5</w:t>
      </w:r>
      <w:r w:rsidRPr="00206A39">
        <w:rPr>
          <w:vertAlign w:val="superscript"/>
          <w:lang w:val="en-GB"/>
        </w:rPr>
        <w:t>th</w:t>
      </w:r>
      <w:r>
        <w:rPr>
          <w:lang w:val="en-GB"/>
        </w:rPr>
        <w:t xml:space="preserve"> July for the reporting period Jan-June; and on the 5</w:t>
      </w:r>
      <w:r w:rsidRPr="00206A39">
        <w:rPr>
          <w:vertAlign w:val="superscript"/>
          <w:lang w:val="en-GB"/>
        </w:rPr>
        <w:t>th</w:t>
      </w:r>
      <w:r>
        <w:rPr>
          <w:lang w:val="en-GB"/>
        </w:rPr>
        <w:t xml:space="preserve"> of January for the period July-December. </w:t>
      </w:r>
      <w:r w:rsidRPr="009274DB">
        <w:rPr>
          <w:lang w:val="en-GB"/>
        </w:rPr>
        <w:t>UNITAR will submit consolidated progress reports within 30 days of each reporting period.</w:t>
      </w:r>
    </w:p>
    <w:p w:rsidR="00837683" w:rsidRDefault="00837683" w:rsidP="00B27E75">
      <w:pPr>
        <w:numPr>
          <w:ilvl w:val="0"/>
          <w:numId w:val="1"/>
        </w:numPr>
        <w:tabs>
          <w:tab w:val="clear" w:pos="720"/>
          <w:tab w:val="num" w:pos="360"/>
        </w:tabs>
        <w:spacing w:before="240" w:after="0" w:line="240" w:lineRule="auto"/>
        <w:ind w:left="360"/>
        <w:jc w:val="both"/>
        <w:rPr>
          <w:lang w:val="en-GB"/>
        </w:rPr>
      </w:pPr>
      <w:r>
        <w:rPr>
          <w:lang w:val="en-GB"/>
        </w:rPr>
        <w:t>Similarly, co-finance reports will be submitted annually by national teams on the 5</w:t>
      </w:r>
      <w:r w:rsidRPr="00837683">
        <w:rPr>
          <w:vertAlign w:val="superscript"/>
          <w:lang w:val="en-GB"/>
        </w:rPr>
        <w:t>th</w:t>
      </w:r>
      <w:r>
        <w:rPr>
          <w:lang w:val="en-GB"/>
        </w:rPr>
        <w:t xml:space="preserve"> January of each calendar year</w:t>
      </w:r>
      <w:r w:rsidR="009274DB">
        <w:rPr>
          <w:lang w:val="en-GB"/>
        </w:rPr>
        <w:t>.  UNITAR will further submit the consolidated co-finance report within 30 days of each reporting period (yearly).</w:t>
      </w:r>
    </w:p>
    <w:p w:rsidR="009274DB" w:rsidRDefault="009274DB" w:rsidP="00B27E75">
      <w:pPr>
        <w:numPr>
          <w:ilvl w:val="0"/>
          <w:numId w:val="1"/>
        </w:numPr>
        <w:tabs>
          <w:tab w:val="clear" w:pos="720"/>
          <w:tab w:val="num" w:pos="360"/>
        </w:tabs>
        <w:spacing w:before="240" w:after="0" w:line="240" w:lineRule="auto"/>
        <w:ind w:left="360"/>
        <w:jc w:val="both"/>
        <w:rPr>
          <w:lang w:val="en-GB"/>
        </w:rPr>
      </w:pPr>
      <w:r>
        <w:rPr>
          <w:lang w:val="en-GB"/>
        </w:rPr>
        <w:t>Table 2 includes the indicators for evaluation of effective implementation of the project.</w:t>
      </w:r>
    </w:p>
    <w:p w:rsidR="00B63770" w:rsidRPr="005A5A5E" w:rsidRDefault="00B63770" w:rsidP="00B63770">
      <w:pPr>
        <w:spacing w:before="240" w:after="0" w:line="240" w:lineRule="auto"/>
        <w:jc w:val="both"/>
        <w:rPr>
          <w:b/>
          <w:lang w:val="en-GB"/>
        </w:rPr>
      </w:pPr>
      <w:r w:rsidRPr="005A5A5E">
        <w:rPr>
          <w:b/>
          <w:lang w:val="en-GB"/>
        </w:rPr>
        <w:t>Resource Based Management (RBM)</w:t>
      </w:r>
      <w:r w:rsidR="005A5A5E">
        <w:rPr>
          <w:b/>
          <w:lang w:val="en-GB"/>
        </w:rPr>
        <w:t xml:space="preserve"> and Project Results Framework</w:t>
      </w:r>
    </w:p>
    <w:p w:rsidR="00B63770" w:rsidRPr="00B63770" w:rsidRDefault="00B63770" w:rsidP="00B63770">
      <w:pPr>
        <w:pStyle w:val="Paragraphedeliste"/>
        <w:numPr>
          <w:ilvl w:val="0"/>
          <w:numId w:val="1"/>
        </w:numPr>
        <w:tabs>
          <w:tab w:val="clear" w:pos="720"/>
          <w:tab w:val="num" w:pos="360"/>
        </w:tabs>
        <w:spacing w:before="240" w:after="0" w:line="240" w:lineRule="auto"/>
        <w:ind w:left="360"/>
        <w:jc w:val="both"/>
        <w:rPr>
          <w:lang w:val="en-GB"/>
        </w:rPr>
      </w:pPr>
      <w:r>
        <w:rPr>
          <w:lang w:val="en-GB"/>
        </w:rPr>
        <w:t>The project will be evaluated against the Project Results Framework presented as An</w:t>
      </w:r>
      <w:r w:rsidR="005A5A5E">
        <w:rPr>
          <w:lang w:val="en-GB"/>
        </w:rPr>
        <w:t xml:space="preserve">nex A to the project document, </w:t>
      </w:r>
      <w:r>
        <w:rPr>
          <w:lang w:val="en-GB"/>
        </w:rPr>
        <w:t xml:space="preserve">Table 3 </w:t>
      </w:r>
      <w:r w:rsidR="005A5A5E">
        <w:rPr>
          <w:lang w:val="en-GB"/>
        </w:rPr>
        <w:t xml:space="preserve">of this document.  A simplified version is presented in Table 4.  </w:t>
      </w:r>
    </w:p>
    <w:p w:rsidR="009274DB" w:rsidRDefault="009274DB">
      <w:pPr>
        <w:rPr>
          <w:b/>
          <w:lang w:val="en-GB"/>
        </w:rPr>
      </w:pPr>
      <w:r>
        <w:rPr>
          <w:b/>
          <w:lang w:val="en-GB"/>
        </w:rPr>
        <w:br w:type="page"/>
      </w:r>
    </w:p>
    <w:p w:rsidR="00B27E75" w:rsidRPr="00CD562C" w:rsidRDefault="00B27E75" w:rsidP="00B27E75">
      <w:pPr>
        <w:tabs>
          <w:tab w:val="num" w:pos="360"/>
        </w:tabs>
        <w:ind w:left="360"/>
        <w:rPr>
          <w:b/>
          <w:lang w:val="en-GB"/>
        </w:rPr>
      </w:pPr>
      <w:r>
        <w:rPr>
          <w:b/>
          <w:lang w:val="en-GB"/>
        </w:rPr>
        <w:lastRenderedPageBreak/>
        <w:t xml:space="preserve">Table 1: </w:t>
      </w:r>
      <w:r w:rsidRPr="00CD562C">
        <w:rPr>
          <w:b/>
          <w:lang w:val="en-GB"/>
        </w:rPr>
        <w:t>Summary of Reporting Requirements</w:t>
      </w:r>
      <w:r w:rsidR="00206A39">
        <w:rPr>
          <w:b/>
          <w:lang w:val="en-GB"/>
        </w:rPr>
        <w:t xml:space="preserve"> (Executing Agency) </w:t>
      </w:r>
      <w:r w:rsidRPr="00CD562C">
        <w:rPr>
          <w:b/>
          <w:lang w:val="en-GB"/>
        </w:rPr>
        <w:t xml:space="preserve">and project monitoring </w:t>
      </w:r>
    </w:p>
    <w:tbl>
      <w:tblPr>
        <w:tblW w:w="9327" w:type="dxa"/>
        <w:jc w:val="center"/>
        <w:tblInd w:w="108" w:type="dxa"/>
        <w:tblLayout w:type="fixed"/>
        <w:tblLook w:val="0000" w:firstRow="0" w:lastRow="0" w:firstColumn="0" w:lastColumn="0" w:noHBand="0" w:noVBand="0"/>
      </w:tblPr>
      <w:tblGrid>
        <w:gridCol w:w="4277"/>
        <w:gridCol w:w="1773"/>
        <w:gridCol w:w="1707"/>
        <w:gridCol w:w="1570"/>
      </w:tblGrid>
      <w:tr w:rsidR="00B27E75" w:rsidRPr="00080819" w:rsidTr="00233B73">
        <w:trPr>
          <w:jc w:val="center"/>
        </w:trPr>
        <w:tc>
          <w:tcPr>
            <w:tcW w:w="4277" w:type="dxa"/>
            <w:tcBorders>
              <w:top w:val="single" w:sz="12" w:space="0" w:color="4F81BD"/>
              <w:bottom w:val="single" w:sz="4" w:space="0" w:color="008000"/>
            </w:tcBorders>
            <w:shd w:val="clear" w:color="auto" w:fill="DBE5F1"/>
          </w:tcPr>
          <w:p w:rsidR="00B27E75" w:rsidRPr="00080819" w:rsidRDefault="00B27E75" w:rsidP="009274DB">
            <w:pPr>
              <w:keepNext/>
              <w:tabs>
                <w:tab w:val="num" w:pos="360"/>
              </w:tabs>
              <w:snapToGrid w:val="0"/>
              <w:spacing w:after="0"/>
              <w:ind w:left="360" w:right="6" w:hanging="360"/>
              <w:rPr>
                <w:b/>
                <w:sz w:val="20"/>
                <w:szCs w:val="20"/>
                <w:lang w:val="en-GB"/>
              </w:rPr>
            </w:pPr>
            <w:r w:rsidRPr="00080819">
              <w:rPr>
                <w:b/>
                <w:sz w:val="20"/>
                <w:szCs w:val="20"/>
                <w:lang w:val="en-GB"/>
              </w:rPr>
              <w:t>Report and Content</w:t>
            </w:r>
          </w:p>
        </w:tc>
        <w:tc>
          <w:tcPr>
            <w:tcW w:w="1773" w:type="dxa"/>
            <w:tcBorders>
              <w:top w:val="single" w:sz="12" w:space="0" w:color="4F81BD"/>
              <w:bottom w:val="single" w:sz="12" w:space="0" w:color="4F81BD"/>
            </w:tcBorders>
            <w:shd w:val="clear" w:color="auto" w:fill="DBE5F1"/>
          </w:tcPr>
          <w:p w:rsidR="00B27E75" w:rsidRPr="00080819" w:rsidRDefault="00B27E75" w:rsidP="009274DB">
            <w:pPr>
              <w:keepNext/>
              <w:tabs>
                <w:tab w:val="num" w:pos="360"/>
              </w:tabs>
              <w:snapToGrid w:val="0"/>
              <w:spacing w:after="0"/>
              <w:ind w:left="360" w:right="6" w:hanging="360"/>
              <w:rPr>
                <w:b/>
                <w:sz w:val="20"/>
                <w:szCs w:val="20"/>
                <w:lang w:val="en-GB"/>
              </w:rPr>
            </w:pPr>
            <w:r w:rsidRPr="00080819">
              <w:rPr>
                <w:b/>
                <w:sz w:val="20"/>
                <w:szCs w:val="20"/>
                <w:lang w:val="en-GB"/>
              </w:rPr>
              <w:t xml:space="preserve">Format </w:t>
            </w:r>
          </w:p>
        </w:tc>
        <w:tc>
          <w:tcPr>
            <w:tcW w:w="1707" w:type="dxa"/>
            <w:tcBorders>
              <w:top w:val="single" w:sz="12" w:space="0" w:color="4F81BD"/>
              <w:bottom w:val="single" w:sz="4" w:space="0" w:color="008000"/>
            </w:tcBorders>
            <w:shd w:val="clear" w:color="auto" w:fill="DBE5F1"/>
          </w:tcPr>
          <w:p w:rsidR="00B27E75" w:rsidRPr="00080819" w:rsidRDefault="00B27E75" w:rsidP="009274DB">
            <w:pPr>
              <w:keepNext/>
              <w:tabs>
                <w:tab w:val="num" w:pos="360"/>
              </w:tabs>
              <w:snapToGrid w:val="0"/>
              <w:spacing w:after="0"/>
              <w:ind w:left="360" w:right="6" w:hanging="360"/>
              <w:rPr>
                <w:b/>
                <w:sz w:val="20"/>
                <w:szCs w:val="20"/>
                <w:lang w:val="en-GB"/>
              </w:rPr>
            </w:pPr>
            <w:r w:rsidRPr="00080819">
              <w:rPr>
                <w:b/>
                <w:sz w:val="20"/>
                <w:szCs w:val="20"/>
                <w:lang w:val="en-GB"/>
              </w:rPr>
              <w:t>Timing</w:t>
            </w:r>
          </w:p>
        </w:tc>
        <w:tc>
          <w:tcPr>
            <w:tcW w:w="1570" w:type="dxa"/>
            <w:tcBorders>
              <w:top w:val="single" w:sz="12" w:space="0" w:color="4F81BD"/>
              <w:bottom w:val="single" w:sz="4" w:space="0" w:color="008000"/>
            </w:tcBorders>
            <w:shd w:val="clear" w:color="auto" w:fill="DBE5F1"/>
          </w:tcPr>
          <w:p w:rsidR="00B27E75" w:rsidRPr="00080819" w:rsidRDefault="00B27E75" w:rsidP="009274DB">
            <w:pPr>
              <w:keepNext/>
              <w:tabs>
                <w:tab w:val="num" w:pos="360"/>
              </w:tabs>
              <w:snapToGrid w:val="0"/>
              <w:spacing w:after="0"/>
              <w:ind w:left="360" w:right="6" w:hanging="360"/>
              <w:rPr>
                <w:b/>
                <w:sz w:val="20"/>
                <w:szCs w:val="20"/>
                <w:lang w:val="en-GB"/>
              </w:rPr>
            </w:pPr>
            <w:r w:rsidRPr="00080819">
              <w:rPr>
                <w:b/>
                <w:sz w:val="20"/>
                <w:szCs w:val="20"/>
                <w:lang w:val="en-GB"/>
              </w:rPr>
              <w:t>Responsibility</w:t>
            </w:r>
          </w:p>
        </w:tc>
      </w:tr>
      <w:tr w:rsidR="00B27E75" w:rsidRPr="00080819" w:rsidTr="00233B73">
        <w:trPr>
          <w:trHeight w:val="213"/>
          <w:jc w:val="center"/>
        </w:trPr>
        <w:tc>
          <w:tcPr>
            <w:tcW w:w="9327" w:type="dxa"/>
            <w:gridSpan w:val="4"/>
            <w:tcBorders>
              <w:top w:val="single" w:sz="12" w:space="0" w:color="4F81BD"/>
              <w:bottom w:val="single" w:sz="4" w:space="0" w:color="008000"/>
            </w:tcBorders>
            <w:shd w:val="clear" w:color="auto" w:fill="DBE5F1"/>
            <w:vAlign w:val="center"/>
          </w:tcPr>
          <w:p w:rsidR="00B27E75" w:rsidRPr="00080819" w:rsidRDefault="00B27E75" w:rsidP="009274DB">
            <w:pPr>
              <w:keepNext/>
              <w:tabs>
                <w:tab w:val="num" w:pos="360"/>
              </w:tabs>
              <w:snapToGrid w:val="0"/>
              <w:spacing w:after="0"/>
              <w:ind w:left="360" w:right="6" w:hanging="360"/>
              <w:rPr>
                <w:b/>
                <w:sz w:val="20"/>
                <w:szCs w:val="20"/>
                <w:lang w:val="en-GB"/>
              </w:rPr>
            </w:pPr>
            <w:r w:rsidRPr="00080819">
              <w:rPr>
                <w:b/>
                <w:sz w:val="20"/>
                <w:szCs w:val="20"/>
                <w:lang w:val="en-GB"/>
              </w:rPr>
              <w:t xml:space="preserve">Inception </w:t>
            </w:r>
            <w:r>
              <w:rPr>
                <w:b/>
                <w:sz w:val="20"/>
                <w:szCs w:val="20"/>
                <w:lang w:val="en-GB"/>
              </w:rPr>
              <w:t xml:space="preserve">meeting </w:t>
            </w:r>
            <w:r w:rsidRPr="00080819">
              <w:rPr>
                <w:b/>
                <w:sz w:val="20"/>
                <w:szCs w:val="20"/>
                <w:lang w:val="en-GB"/>
              </w:rPr>
              <w:t>report</w:t>
            </w:r>
          </w:p>
        </w:tc>
      </w:tr>
      <w:tr w:rsidR="00B27E75" w:rsidRPr="00080819" w:rsidTr="009274DB">
        <w:trPr>
          <w:trHeight w:val="282"/>
          <w:jc w:val="center"/>
        </w:trPr>
        <w:tc>
          <w:tcPr>
            <w:tcW w:w="4277" w:type="dxa"/>
            <w:tcBorders>
              <w:top w:val="single" w:sz="12" w:space="0" w:color="4F81BD"/>
              <w:bottom w:val="single" w:sz="4" w:space="0" w:color="008000"/>
            </w:tcBorders>
            <w:vAlign w:val="center"/>
          </w:tcPr>
          <w:p w:rsidR="00B27E75" w:rsidRPr="00080819" w:rsidRDefault="00B27E75" w:rsidP="009274DB">
            <w:pPr>
              <w:keepNext/>
              <w:tabs>
                <w:tab w:val="num" w:pos="0"/>
              </w:tabs>
              <w:snapToGrid w:val="0"/>
              <w:spacing w:after="0"/>
              <w:ind w:right="6"/>
              <w:rPr>
                <w:sz w:val="20"/>
                <w:szCs w:val="20"/>
                <w:lang w:val="en-GB"/>
              </w:rPr>
            </w:pPr>
            <w:r w:rsidRPr="00080819">
              <w:rPr>
                <w:sz w:val="20"/>
                <w:szCs w:val="20"/>
                <w:lang w:val="en-GB"/>
              </w:rPr>
              <w:t>Detailed implementation plan for progress monitoring</w:t>
            </w:r>
          </w:p>
        </w:tc>
        <w:tc>
          <w:tcPr>
            <w:tcW w:w="1773" w:type="dxa"/>
            <w:tcBorders>
              <w:top w:val="single" w:sz="12" w:space="0" w:color="4F81BD"/>
              <w:bottom w:val="single" w:sz="12" w:space="0" w:color="4F81BD"/>
            </w:tcBorders>
            <w:vAlign w:val="center"/>
          </w:tcPr>
          <w:p w:rsidR="00B27E75" w:rsidRPr="00080819" w:rsidRDefault="00B27E75" w:rsidP="009274DB">
            <w:pPr>
              <w:keepNext/>
              <w:tabs>
                <w:tab w:val="num" w:pos="0"/>
              </w:tabs>
              <w:snapToGrid w:val="0"/>
              <w:spacing w:after="0"/>
              <w:ind w:right="6"/>
              <w:rPr>
                <w:sz w:val="20"/>
                <w:szCs w:val="20"/>
                <w:lang w:val="en-GB"/>
              </w:rPr>
            </w:pPr>
            <w:r w:rsidRPr="00080819">
              <w:rPr>
                <w:sz w:val="20"/>
                <w:szCs w:val="20"/>
                <w:lang w:val="en-GB"/>
              </w:rPr>
              <w:t>Agreed format allowing progress tracking</w:t>
            </w:r>
          </w:p>
        </w:tc>
        <w:tc>
          <w:tcPr>
            <w:tcW w:w="1707" w:type="dxa"/>
            <w:tcBorders>
              <w:top w:val="single" w:sz="12" w:space="0" w:color="4F81BD"/>
              <w:bottom w:val="single" w:sz="4" w:space="0" w:color="008000"/>
            </w:tcBorders>
            <w:vAlign w:val="center"/>
          </w:tcPr>
          <w:p w:rsidR="00B27E75" w:rsidRPr="00080819" w:rsidRDefault="00B27E75" w:rsidP="009274DB">
            <w:pPr>
              <w:keepNext/>
              <w:tabs>
                <w:tab w:val="num" w:pos="0"/>
              </w:tabs>
              <w:snapToGrid w:val="0"/>
              <w:spacing w:after="0"/>
              <w:ind w:right="6"/>
              <w:rPr>
                <w:sz w:val="20"/>
                <w:szCs w:val="20"/>
                <w:lang w:val="en-GB"/>
              </w:rPr>
            </w:pPr>
            <w:r w:rsidRPr="00080819">
              <w:rPr>
                <w:sz w:val="20"/>
                <w:szCs w:val="20"/>
                <w:lang w:val="en-GB"/>
              </w:rPr>
              <w:t>Following inception workshops</w:t>
            </w:r>
          </w:p>
        </w:tc>
        <w:tc>
          <w:tcPr>
            <w:tcW w:w="1570" w:type="dxa"/>
            <w:tcBorders>
              <w:top w:val="single" w:sz="12" w:space="0" w:color="4F81BD"/>
              <w:bottom w:val="single" w:sz="4" w:space="0" w:color="008000"/>
            </w:tcBorders>
            <w:vAlign w:val="center"/>
          </w:tcPr>
          <w:p w:rsidR="00B27E75" w:rsidRPr="00080819" w:rsidRDefault="00B27E75" w:rsidP="009274DB">
            <w:pPr>
              <w:keepNext/>
              <w:tabs>
                <w:tab w:val="num" w:pos="0"/>
              </w:tabs>
              <w:snapToGrid w:val="0"/>
              <w:spacing w:after="0"/>
              <w:ind w:right="6"/>
              <w:rPr>
                <w:sz w:val="20"/>
                <w:szCs w:val="20"/>
                <w:lang w:val="en-GB"/>
              </w:rPr>
            </w:pPr>
            <w:r>
              <w:rPr>
                <w:sz w:val="20"/>
                <w:szCs w:val="20"/>
                <w:lang w:val="en-GB"/>
              </w:rPr>
              <w:t>UNITAR</w:t>
            </w:r>
          </w:p>
        </w:tc>
      </w:tr>
      <w:tr w:rsidR="00B27E75" w:rsidRPr="00080819" w:rsidTr="00233B73">
        <w:trPr>
          <w:jc w:val="center"/>
        </w:trPr>
        <w:tc>
          <w:tcPr>
            <w:tcW w:w="9327" w:type="dxa"/>
            <w:gridSpan w:val="4"/>
            <w:tcBorders>
              <w:top w:val="single" w:sz="12" w:space="0" w:color="4F81BD"/>
              <w:bottom w:val="single" w:sz="4" w:space="0" w:color="008000"/>
            </w:tcBorders>
            <w:shd w:val="clear" w:color="auto" w:fill="DBE5F1"/>
            <w:vAlign w:val="center"/>
          </w:tcPr>
          <w:p w:rsidR="00B27E75" w:rsidRPr="00080819" w:rsidRDefault="00B27E75" w:rsidP="009274DB">
            <w:pPr>
              <w:keepNext/>
              <w:tabs>
                <w:tab w:val="num" w:pos="0"/>
              </w:tabs>
              <w:snapToGrid w:val="0"/>
              <w:spacing w:after="0"/>
              <w:ind w:right="6"/>
              <w:rPr>
                <w:b/>
                <w:sz w:val="20"/>
                <w:szCs w:val="20"/>
                <w:lang w:val="en-GB"/>
              </w:rPr>
            </w:pPr>
            <w:r w:rsidRPr="00080819">
              <w:rPr>
                <w:b/>
                <w:sz w:val="20"/>
                <w:szCs w:val="20"/>
                <w:lang w:val="en-GB"/>
              </w:rPr>
              <w:t>Technical Progress reports</w:t>
            </w:r>
          </w:p>
        </w:tc>
      </w:tr>
      <w:tr w:rsidR="00B27E75" w:rsidRPr="00080819" w:rsidTr="00233B73">
        <w:trPr>
          <w:trHeight w:val="1239"/>
          <w:jc w:val="center"/>
        </w:trPr>
        <w:tc>
          <w:tcPr>
            <w:tcW w:w="4277" w:type="dxa"/>
            <w:tcBorders>
              <w:top w:val="single" w:sz="12" w:space="0" w:color="4F81BD"/>
            </w:tcBorders>
            <w:vAlign w:val="center"/>
          </w:tcPr>
          <w:p w:rsidR="00B27E75" w:rsidRPr="00080819" w:rsidRDefault="00B27E75" w:rsidP="009274DB">
            <w:pPr>
              <w:tabs>
                <w:tab w:val="num" w:pos="0"/>
              </w:tabs>
              <w:snapToGrid w:val="0"/>
              <w:spacing w:after="0"/>
              <w:rPr>
                <w:sz w:val="20"/>
                <w:szCs w:val="20"/>
                <w:lang w:val="en-GB"/>
              </w:rPr>
            </w:pPr>
            <w:r w:rsidRPr="00080819">
              <w:rPr>
                <w:sz w:val="20"/>
                <w:szCs w:val="20"/>
                <w:lang w:val="en-GB"/>
              </w:rPr>
              <w:t xml:space="preserve">Documents progress &amp; completion of activities; </w:t>
            </w:r>
          </w:p>
          <w:p w:rsidR="00B27E75" w:rsidRPr="00080819" w:rsidRDefault="00B27E75" w:rsidP="009274DB">
            <w:pPr>
              <w:tabs>
                <w:tab w:val="num" w:pos="0"/>
              </w:tabs>
              <w:spacing w:after="0"/>
              <w:rPr>
                <w:sz w:val="20"/>
                <w:szCs w:val="20"/>
                <w:lang w:val="en-GB"/>
              </w:rPr>
            </w:pPr>
            <w:r w:rsidRPr="00080819">
              <w:rPr>
                <w:sz w:val="20"/>
                <w:szCs w:val="20"/>
                <w:lang w:val="en-GB"/>
              </w:rPr>
              <w:t>Describes progress against annual work plan;</w:t>
            </w:r>
          </w:p>
          <w:p w:rsidR="00B27E75" w:rsidRPr="00080819" w:rsidRDefault="00B27E75" w:rsidP="009274DB">
            <w:pPr>
              <w:tabs>
                <w:tab w:val="num" w:pos="0"/>
              </w:tabs>
              <w:spacing w:after="0"/>
              <w:rPr>
                <w:sz w:val="20"/>
                <w:szCs w:val="20"/>
                <w:lang w:val="en-GB"/>
              </w:rPr>
            </w:pPr>
            <w:r w:rsidRPr="00080819">
              <w:rPr>
                <w:sz w:val="20"/>
                <w:szCs w:val="20"/>
                <w:lang w:val="en-GB"/>
              </w:rPr>
              <w:t>Reviews implementation plans, summarizes problems and adaptive management;</w:t>
            </w:r>
          </w:p>
          <w:p w:rsidR="00B27E75" w:rsidRPr="00080819" w:rsidRDefault="00B27E75" w:rsidP="009274DB">
            <w:pPr>
              <w:tabs>
                <w:tab w:val="num" w:pos="0"/>
              </w:tabs>
              <w:spacing w:after="0"/>
              <w:rPr>
                <w:sz w:val="20"/>
                <w:szCs w:val="20"/>
                <w:lang w:val="en-GB"/>
              </w:rPr>
            </w:pPr>
            <w:r w:rsidRPr="00080819">
              <w:rPr>
                <w:sz w:val="20"/>
                <w:szCs w:val="20"/>
                <w:lang w:val="en-GB"/>
              </w:rPr>
              <w:t>Provides activity plans for following period;</w:t>
            </w:r>
          </w:p>
          <w:p w:rsidR="00B27E75" w:rsidRPr="00080819" w:rsidRDefault="00B27E75" w:rsidP="009274DB">
            <w:pPr>
              <w:tabs>
                <w:tab w:val="num" w:pos="0"/>
              </w:tabs>
              <w:spacing w:after="0"/>
              <w:rPr>
                <w:sz w:val="20"/>
                <w:szCs w:val="20"/>
                <w:lang w:val="en-GB"/>
              </w:rPr>
            </w:pPr>
            <w:r w:rsidRPr="00080819">
              <w:rPr>
                <w:sz w:val="20"/>
                <w:szCs w:val="20"/>
                <w:lang w:val="en-GB"/>
              </w:rPr>
              <w:t>Provides project outputs for review</w:t>
            </w:r>
          </w:p>
        </w:tc>
        <w:tc>
          <w:tcPr>
            <w:tcW w:w="1773" w:type="dxa"/>
            <w:tcBorders>
              <w:top w:val="single" w:sz="12" w:space="0" w:color="4F81BD"/>
            </w:tcBorders>
            <w:vAlign w:val="center"/>
          </w:tcPr>
          <w:p w:rsidR="00B27E75" w:rsidRPr="00080819" w:rsidRDefault="00B27E75" w:rsidP="009274DB">
            <w:pPr>
              <w:tabs>
                <w:tab w:val="num" w:pos="0"/>
              </w:tabs>
              <w:snapToGrid w:val="0"/>
              <w:spacing w:after="0"/>
              <w:rPr>
                <w:sz w:val="20"/>
                <w:szCs w:val="20"/>
                <w:lang w:val="en-GB"/>
              </w:rPr>
            </w:pPr>
            <w:r w:rsidRPr="00080819">
              <w:rPr>
                <w:sz w:val="20"/>
                <w:szCs w:val="20"/>
                <w:lang w:val="en-GB"/>
              </w:rPr>
              <w:t>UNEP Progress Reporting Formats;</w:t>
            </w:r>
          </w:p>
        </w:tc>
        <w:tc>
          <w:tcPr>
            <w:tcW w:w="1707" w:type="dxa"/>
            <w:tcBorders>
              <w:top w:val="single" w:sz="12" w:space="0" w:color="4F81BD"/>
            </w:tcBorders>
            <w:vAlign w:val="center"/>
          </w:tcPr>
          <w:p w:rsidR="00B27E75" w:rsidRPr="00080819" w:rsidRDefault="00B27E75" w:rsidP="009274DB">
            <w:pPr>
              <w:tabs>
                <w:tab w:val="num" w:pos="0"/>
              </w:tabs>
              <w:snapToGrid w:val="0"/>
              <w:spacing w:after="0"/>
              <w:rPr>
                <w:sz w:val="20"/>
                <w:szCs w:val="20"/>
                <w:lang w:val="en-GB"/>
              </w:rPr>
            </w:pPr>
            <w:r w:rsidRPr="00080819">
              <w:rPr>
                <w:sz w:val="20"/>
                <w:szCs w:val="20"/>
                <w:lang w:val="en-GB"/>
              </w:rPr>
              <w:t>Biennial, within 30 days of each reporting period</w:t>
            </w:r>
          </w:p>
        </w:tc>
        <w:tc>
          <w:tcPr>
            <w:tcW w:w="1570" w:type="dxa"/>
            <w:tcBorders>
              <w:top w:val="single" w:sz="12" w:space="0" w:color="4F81BD"/>
            </w:tcBorders>
            <w:vAlign w:val="center"/>
          </w:tcPr>
          <w:p w:rsidR="00B27E75" w:rsidRPr="00080819" w:rsidRDefault="00B27E75" w:rsidP="009274DB">
            <w:pPr>
              <w:tabs>
                <w:tab w:val="num" w:pos="0"/>
              </w:tabs>
              <w:snapToGrid w:val="0"/>
              <w:spacing w:after="0"/>
              <w:rPr>
                <w:sz w:val="20"/>
                <w:szCs w:val="20"/>
                <w:lang w:val="en-GB"/>
              </w:rPr>
            </w:pPr>
            <w:r>
              <w:rPr>
                <w:sz w:val="20"/>
                <w:szCs w:val="20"/>
                <w:lang w:val="en-GB"/>
              </w:rPr>
              <w:t>UNITAR</w:t>
            </w:r>
          </w:p>
        </w:tc>
      </w:tr>
      <w:tr w:rsidR="00B27E75" w:rsidRPr="00080819" w:rsidTr="00233B73">
        <w:trPr>
          <w:jc w:val="center"/>
        </w:trPr>
        <w:tc>
          <w:tcPr>
            <w:tcW w:w="9327" w:type="dxa"/>
            <w:gridSpan w:val="4"/>
            <w:tcBorders>
              <w:bottom w:val="single" w:sz="12" w:space="0" w:color="4F81BD"/>
            </w:tcBorders>
            <w:shd w:val="clear" w:color="auto" w:fill="DBE5F1"/>
            <w:vAlign w:val="center"/>
          </w:tcPr>
          <w:p w:rsidR="00B27E75" w:rsidRPr="00080819" w:rsidRDefault="00B27E75" w:rsidP="009274DB">
            <w:pPr>
              <w:tabs>
                <w:tab w:val="num" w:pos="0"/>
              </w:tabs>
              <w:snapToGrid w:val="0"/>
              <w:spacing w:after="0"/>
              <w:rPr>
                <w:b/>
                <w:sz w:val="20"/>
                <w:szCs w:val="20"/>
                <w:lang w:val="en-GB"/>
              </w:rPr>
            </w:pPr>
            <w:r w:rsidRPr="00080819">
              <w:rPr>
                <w:b/>
                <w:sz w:val="20"/>
                <w:szCs w:val="20"/>
                <w:lang w:val="en-GB"/>
              </w:rPr>
              <w:t>Financial Progress Reports</w:t>
            </w:r>
          </w:p>
        </w:tc>
      </w:tr>
      <w:tr w:rsidR="00B27E75" w:rsidRPr="00080819" w:rsidTr="009274DB">
        <w:trPr>
          <w:trHeight w:val="330"/>
          <w:jc w:val="center"/>
        </w:trPr>
        <w:tc>
          <w:tcPr>
            <w:tcW w:w="4277" w:type="dxa"/>
            <w:tcBorders>
              <w:top w:val="single" w:sz="12" w:space="0" w:color="4F81BD"/>
              <w:bottom w:val="single" w:sz="12" w:space="0" w:color="4F81BD"/>
              <w:right w:val="single" w:sz="12" w:space="0" w:color="4F81BD"/>
            </w:tcBorders>
            <w:vAlign w:val="center"/>
          </w:tcPr>
          <w:p w:rsidR="00B27E75" w:rsidRPr="00DE29B4" w:rsidRDefault="00B27E75" w:rsidP="009274DB">
            <w:pPr>
              <w:tabs>
                <w:tab w:val="num" w:pos="0"/>
              </w:tabs>
              <w:snapToGrid w:val="0"/>
              <w:spacing w:after="0"/>
              <w:rPr>
                <w:sz w:val="20"/>
                <w:szCs w:val="20"/>
                <w:lang w:val="en-GB"/>
              </w:rPr>
            </w:pPr>
            <w:r w:rsidRPr="00DE29B4">
              <w:rPr>
                <w:sz w:val="20"/>
                <w:szCs w:val="20"/>
                <w:lang w:val="en-GB"/>
              </w:rPr>
              <w:t>Documents project expenditure according to established project budget and allocations;</w:t>
            </w:r>
          </w:p>
          <w:p w:rsidR="00B27E75" w:rsidRPr="00DE29B4" w:rsidRDefault="00B27E75" w:rsidP="009274DB">
            <w:pPr>
              <w:tabs>
                <w:tab w:val="num" w:pos="0"/>
              </w:tabs>
              <w:spacing w:after="0"/>
              <w:rPr>
                <w:sz w:val="20"/>
                <w:szCs w:val="20"/>
                <w:lang w:val="en-GB"/>
              </w:rPr>
            </w:pPr>
            <w:r w:rsidRPr="00DE29B4">
              <w:rPr>
                <w:sz w:val="20"/>
                <w:szCs w:val="20"/>
                <w:lang w:val="en-GB"/>
              </w:rPr>
              <w:t>Provides budgetary plans for following reporting period;</w:t>
            </w:r>
          </w:p>
          <w:p w:rsidR="00B27E75" w:rsidRPr="00DE29B4" w:rsidRDefault="00B27E75" w:rsidP="009274DB">
            <w:pPr>
              <w:tabs>
                <w:tab w:val="num" w:pos="0"/>
              </w:tabs>
              <w:spacing w:after="0"/>
              <w:rPr>
                <w:sz w:val="20"/>
                <w:szCs w:val="20"/>
                <w:lang w:val="en-GB"/>
              </w:rPr>
            </w:pPr>
            <w:r w:rsidRPr="00DE29B4">
              <w:rPr>
                <w:sz w:val="20"/>
                <w:szCs w:val="20"/>
                <w:lang w:val="en-GB"/>
              </w:rPr>
              <w:t>Requests further cash transfers;</w:t>
            </w:r>
          </w:p>
          <w:p w:rsidR="00B27E75" w:rsidRPr="00DE29B4" w:rsidRDefault="00B27E75" w:rsidP="009274DB">
            <w:pPr>
              <w:tabs>
                <w:tab w:val="num" w:pos="0"/>
              </w:tabs>
              <w:spacing w:after="0"/>
              <w:rPr>
                <w:sz w:val="20"/>
                <w:szCs w:val="20"/>
                <w:lang w:val="en-GB"/>
              </w:rPr>
            </w:pPr>
            <w:r w:rsidRPr="00DE29B4">
              <w:rPr>
                <w:sz w:val="20"/>
                <w:szCs w:val="20"/>
                <w:lang w:val="en-GB"/>
              </w:rPr>
              <w:t>Requests budget revision as necessary;</w:t>
            </w:r>
          </w:p>
          <w:p w:rsidR="00B27E75" w:rsidRPr="00080819" w:rsidRDefault="00B27E75" w:rsidP="009274DB">
            <w:pPr>
              <w:tabs>
                <w:tab w:val="num" w:pos="0"/>
              </w:tabs>
              <w:spacing w:after="0"/>
              <w:rPr>
                <w:sz w:val="18"/>
                <w:szCs w:val="18"/>
                <w:lang w:val="en-GB"/>
              </w:rPr>
            </w:pPr>
            <w:r w:rsidRPr="00DE29B4">
              <w:rPr>
                <w:sz w:val="20"/>
                <w:szCs w:val="20"/>
                <w:lang w:val="en-GB"/>
              </w:rPr>
              <w:t>Provides inventory of non-expendable equipment procured for project</w:t>
            </w:r>
          </w:p>
        </w:tc>
        <w:tc>
          <w:tcPr>
            <w:tcW w:w="1773" w:type="dxa"/>
            <w:tcBorders>
              <w:top w:val="single" w:sz="12" w:space="0" w:color="4F81BD"/>
              <w:left w:val="single" w:sz="12" w:space="0" w:color="4F81BD"/>
              <w:bottom w:val="single" w:sz="12" w:space="0" w:color="4F81BD"/>
              <w:right w:val="single" w:sz="12" w:space="0" w:color="4F81BD"/>
            </w:tcBorders>
            <w:vAlign w:val="center"/>
          </w:tcPr>
          <w:p w:rsidR="00B27E75" w:rsidRPr="00DE29B4" w:rsidRDefault="00B27E75" w:rsidP="009274DB">
            <w:pPr>
              <w:tabs>
                <w:tab w:val="num" w:pos="0"/>
              </w:tabs>
              <w:snapToGrid w:val="0"/>
              <w:spacing w:after="0"/>
              <w:rPr>
                <w:sz w:val="20"/>
                <w:szCs w:val="20"/>
                <w:lang w:val="en-GB"/>
              </w:rPr>
            </w:pPr>
            <w:r w:rsidRPr="00DE29B4">
              <w:rPr>
                <w:sz w:val="20"/>
                <w:szCs w:val="20"/>
                <w:lang w:val="en-GB"/>
              </w:rPr>
              <w:t>UNEP Financial reporting formats;</w:t>
            </w:r>
          </w:p>
          <w:p w:rsidR="00B27E75" w:rsidRPr="00DE29B4" w:rsidRDefault="00B27E75" w:rsidP="009274DB">
            <w:pPr>
              <w:tabs>
                <w:tab w:val="num" w:pos="0"/>
              </w:tabs>
              <w:spacing w:after="0"/>
              <w:rPr>
                <w:sz w:val="20"/>
                <w:szCs w:val="20"/>
                <w:lang w:val="en-GB"/>
              </w:rPr>
            </w:pPr>
            <w:r w:rsidRPr="00DE29B4">
              <w:rPr>
                <w:sz w:val="20"/>
                <w:szCs w:val="20"/>
                <w:lang w:val="en-GB"/>
              </w:rPr>
              <w:t>Inventory of non-expendable equipment</w:t>
            </w:r>
          </w:p>
        </w:tc>
        <w:tc>
          <w:tcPr>
            <w:tcW w:w="1707" w:type="dxa"/>
            <w:tcBorders>
              <w:top w:val="single" w:sz="12" w:space="0" w:color="4F81BD"/>
              <w:left w:val="single" w:sz="12" w:space="0" w:color="4F81BD"/>
              <w:bottom w:val="single" w:sz="12" w:space="0" w:color="4F81BD"/>
              <w:right w:val="single" w:sz="12" w:space="0" w:color="4F81BD"/>
            </w:tcBorders>
            <w:vAlign w:val="center"/>
          </w:tcPr>
          <w:p w:rsidR="00B27E75" w:rsidRPr="00DE29B4" w:rsidRDefault="00B27E75" w:rsidP="009274DB">
            <w:pPr>
              <w:tabs>
                <w:tab w:val="num" w:pos="0"/>
              </w:tabs>
              <w:snapToGrid w:val="0"/>
              <w:spacing w:after="0"/>
              <w:rPr>
                <w:sz w:val="20"/>
                <w:szCs w:val="20"/>
                <w:lang w:val="en-GB"/>
              </w:rPr>
            </w:pPr>
            <w:r w:rsidRPr="00DE29B4">
              <w:rPr>
                <w:sz w:val="20"/>
                <w:szCs w:val="20"/>
                <w:lang w:val="en-GB"/>
              </w:rPr>
              <w:t>Biennial, within 30 days of each reporting period</w:t>
            </w:r>
          </w:p>
        </w:tc>
        <w:tc>
          <w:tcPr>
            <w:tcW w:w="1570" w:type="dxa"/>
            <w:tcBorders>
              <w:top w:val="single" w:sz="12" w:space="0" w:color="4F81BD"/>
              <w:left w:val="single" w:sz="12" w:space="0" w:color="4F81BD"/>
              <w:bottom w:val="single" w:sz="12" w:space="0" w:color="4F81BD"/>
            </w:tcBorders>
            <w:vAlign w:val="center"/>
          </w:tcPr>
          <w:p w:rsidR="00B27E75" w:rsidRPr="00DE29B4" w:rsidRDefault="00B27E75" w:rsidP="009274DB">
            <w:pPr>
              <w:tabs>
                <w:tab w:val="num" w:pos="0"/>
              </w:tabs>
              <w:snapToGrid w:val="0"/>
              <w:spacing w:after="0"/>
              <w:rPr>
                <w:sz w:val="20"/>
                <w:szCs w:val="20"/>
                <w:lang w:val="en-GB"/>
              </w:rPr>
            </w:pPr>
            <w:r>
              <w:rPr>
                <w:sz w:val="20"/>
                <w:szCs w:val="20"/>
                <w:lang w:val="en-GB"/>
              </w:rPr>
              <w:t>UNITAR</w:t>
            </w:r>
          </w:p>
        </w:tc>
      </w:tr>
      <w:tr w:rsidR="00B27E75" w:rsidRPr="00080819" w:rsidTr="00233B73">
        <w:trPr>
          <w:jc w:val="center"/>
        </w:trPr>
        <w:tc>
          <w:tcPr>
            <w:tcW w:w="9327" w:type="dxa"/>
            <w:gridSpan w:val="4"/>
            <w:tcBorders>
              <w:top w:val="single" w:sz="12" w:space="0" w:color="4F81BD"/>
              <w:bottom w:val="single" w:sz="12" w:space="0" w:color="4F81BD"/>
            </w:tcBorders>
            <w:shd w:val="clear" w:color="auto" w:fill="DBE5F1"/>
            <w:vAlign w:val="center"/>
          </w:tcPr>
          <w:p w:rsidR="00B27E75" w:rsidRPr="000C7FFA" w:rsidRDefault="00B27E75" w:rsidP="009274DB">
            <w:pPr>
              <w:tabs>
                <w:tab w:val="num" w:pos="0"/>
              </w:tabs>
              <w:snapToGrid w:val="0"/>
              <w:spacing w:after="0"/>
              <w:rPr>
                <w:b/>
                <w:sz w:val="20"/>
                <w:szCs w:val="20"/>
                <w:lang w:val="en-GB"/>
              </w:rPr>
            </w:pPr>
            <w:r w:rsidRPr="000C7FFA">
              <w:rPr>
                <w:b/>
                <w:sz w:val="20"/>
                <w:szCs w:val="20"/>
                <w:lang w:val="en-GB"/>
              </w:rPr>
              <w:t>Co-financing report</w:t>
            </w:r>
          </w:p>
        </w:tc>
      </w:tr>
      <w:tr w:rsidR="00B27E75" w:rsidRPr="00080819" w:rsidTr="00233B73">
        <w:trPr>
          <w:jc w:val="center"/>
        </w:trPr>
        <w:tc>
          <w:tcPr>
            <w:tcW w:w="4277" w:type="dxa"/>
            <w:tcBorders>
              <w:top w:val="single" w:sz="12" w:space="0" w:color="4F81BD"/>
              <w:bottom w:val="single" w:sz="12" w:space="0" w:color="4F81BD"/>
              <w:right w:val="single" w:sz="12" w:space="0" w:color="4F81BD"/>
            </w:tcBorders>
            <w:vAlign w:val="center"/>
          </w:tcPr>
          <w:p w:rsidR="00B27E75" w:rsidRPr="00080819" w:rsidRDefault="00B27E75" w:rsidP="009274DB">
            <w:pPr>
              <w:tabs>
                <w:tab w:val="num" w:pos="0"/>
              </w:tabs>
              <w:snapToGrid w:val="0"/>
              <w:spacing w:after="0"/>
              <w:rPr>
                <w:sz w:val="20"/>
                <w:szCs w:val="20"/>
                <w:lang w:val="en-GB"/>
              </w:rPr>
            </w:pPr>
            <w:r w:rsidRPr="00080819">
              <w:rPr>
                <w:sz w:val="20"/>
                <w:szCs w:val="20"/>
                <w:lang w:val="en-GB"/>
              </w:rPr>
              <w:t>Reports co-financing provided to the project;</w:t>
            </w:r>
          </w:p>
          <w:p w:rsidR="00B27E75" w:rsidRPr="00080819" w:rsidRDefault="00B27E75" w:rsidP="009274DB">
            <w:pPr>
              <w:tabs>
                <w:tab w:val="num" w:pos="0"/>
              </w:tabs>
              <w:spacing w:after="0"/>
              <w:rPr>
                <w:sz w:val="20"/>
                <w:szCs w:val="20"/>
                <w:lang w:val="en-GB"/>
              </w:rPr>
            </w:pPr>
            <w:r w:rsidRPr="00080819">
              <w:rPr>
                <w:sz w:val="20"/>
                <w:szCs w:val="20"/>
                <w:lang w:val="en-GB"/>
              </w:rPr>
              <w:t>Reviews co-financing inputs against GEF approved financing plan</w:t>
            </w:r>
          </w:p>
        </w:tc>
        <w:tc>
          <w:tcPr>
            <w:tcW w:w="1773" w:type="dxa"/>
            <w:tcBorders>
              <w:top w:val="single" w:sz="12" w:space="0" w:color="4F81BD"/>
              <w:left w:val="single" w:sz="12" w:space="0" w:color="4F81BD"/>
              <w:bottom w:val="single" w:sz="12" w:space="0" w:color="4F81BD"/>
              <w:right w:val="single" w:sz="12" w:space="0" w:color="4F81BD"/>
            </w:tcBorders>
            <w:vAlign w:val="center"/>
          </w:tcPr>
          <w:p w:rsidR="00B27E75" w:rsidRPr="00080819" w:rsidRDefault="00B27E75" w:rsidP="009274DB">
            <w:pPr>
              <w:tabs>
                <w:tab w:val="num" w:pos="0"/>
              </w:tabs>
              <w:snapToGrid w:val="0"/>
              <w:spacing w:after="0"/>
              <w:rPr>
                <w:sz w:val="20"/>
                <w:szCs w:val="20"/>
                <w:lang w:val="en-GB"/>
              </w:rPr>
            </w:pPr>
            <w:r w:rsidRPr="00080819">
              <w:rPr>
                <w:sz w:val="20"/>
                <w:szCs w:val="20"/>
                <w:lang w:val="en-GB"/>
              </w:rPr>
              <w:t>UNEP reporting format</w:t>
            </w:r>
          </w:p>
        </w:tc>
        <w:tc>
          <w:tcPr>
            <w:tcW w:w="1707" w:type="dxa"/>
            <w:tcBorders>
              <w:top w:val="single" w:sz="12" w:space="0" w:color="4F81BD"/>
              <w:left w:val="single" w:sz="12" w:space="0" w:color="4F81BD"/>
              <w:bottom w:val="single" w:sz="12" w:space="0" w:color="4F81BD"/>
              <w:right w:val="single" w:sz="12" w:space="0" w:color="4F81BD"/>
            </w:tcBorders>
            <w:vAlign w:val="center"/>
          </w:tcPr>
          <w:p w:rsidR="00B27E75" w:rsidRPr="00080819" w:rsidRDefault="00B27E75" w:rsidP="009274DB">
            <w:pPr>
              <w:tabs>
                <w:tab w:val="num" w:pos="0"/>
              </w:tabs>
              <w:snapToGrid w:val="0"/>
              <w:spacing w:after="0"/>
              <w:rPr>
                <w:sz w:val="20"/>
                <w:szCs w:val="20"/>
                <w:lang w:val="en-GB"/>
              </w:rPr>
            </w:pPr>
            <w:r w:rsidRPr="00080819">
              <w:rPr>
                <w:sz w:val="20"/>
                <w:szCs w:val="20"/>
                <w:lang w:val="en-GB"/>
              </w:rPr>
              <w:t>Annual</w:t>
            </w:r>
          </w:p>
        </w:tc>
        <w:tc>
          <w:tcPr>
            <w:tcW w:w="1570" w:type="dxa"/>
            <w:tcBorders>
              <w:top w:val="single" w:sz="12" w:space="0" w:color="4F81BD"/>
              <w:left w:val="single" w:sz="12" w:space="0" w:color="4F81BD"/>
              <w:bottom w:val="single" w:sz="12" w:space="0" w:color="4F81BD"/>
            </w:tcBorders>
            <w:vAlign w:val="center"/>
          </w:tcPr>
          <w:p w:rsidR="00B27E75" w:rsidRPr="00080819" w:rsidRDefault="00B27E75" w:rsidP="009274DB">
            <w:pPr>
              <w:tabs>
                <w:tab w:val="num" w:pos="0"/>
              </w:tabs>
              <w:snapToGrid w:val="0"/>
              <w:spacing w:after="0"/>
              <w:rPr>
                <w:sz w:val="20"/>
                <w:szCs w:val="20"/>
                <w:lang w:val="en-GB"/>
              </w:rPr>
            </w:pPr>
            <w:r>
              <w:rPr>
                <w:sz w:val="20"/>
                <w:szCs w:val="20"/>
                <w:lang w:val="en-GB"/>
              </w:rPr>
              <w:t>UNITAR</w:t>
            </w:r>
          </w:p>
        </w:tc>
      </w:tr>
      <w:tr w:rsidR="00B27E75" w:rsidRPr="00080819" w:rsidTr="00233B73">
        <w:trPr>
          <w:jc w:val="center"/>
        </w:trPr>
        <w:tc>
          <w:tcPr>
            <w:tcW w:w="9327" w:type="dxa"/>
            <w:gridSpan w:val="4"/>
            <w:tcBorders>
              <w:top w:val="single" w:sz="12" w:space="0" w:color="4F81BD"/>
              <w:bottom w:val="single" w:sz="12" w:space="0" w:color="4F81BD"/>
            </w:tcBorders>
            <w:shd w:val="clear" w:color="auto" w:fill="DBE5F1"/>
            <w:vAlign w:val="center"/>
          </w:tcPr>
          <w:p w:rsidR="00B27E75" w:rsidRPr="000C7FFA" w:rsidRDefault="00B27E75" w:rsidP="009274DB">
            <w:pPr>
              <w:tabs>
                <w:tab w:val="num" w:pos="360"/>
              </w:tabs>
              <w:snapToGrid w:val="0"/>
              <w:spacing w:after="0"/>
              <w:ind w:left="360" w:hanging="360"/>
              <w:rPr>
                <w:b/>
                <w:sz w:val="20"/>
                <w:szCs w:val="20"/>
                <w:lang w:val="en-GB"/>
              </w:rPr>
            </w:pPr>
            <w:r w:rsidRPr="000C7FFA">
              <w:rPr>
                <w:b/>
                <w:sz w:val="20"/>
                <w:szCs w:val="20"/>
                <w:lang w:val="en-GB"/>
              </w:rPr>
              <w:t>Project Implementation Review (PIR) reports</w:t>
            </w:r>
          </w:p>
        </w:tc>
      </w:tr>
      <w:tr w:rsidR="00B27E75" w:rsidRPr="00080819" w:rsidTr="00233B73">
        <w:trPr>
          <w:jc w:val="center"/>
        </w:trPr>
        <w:tc>
          <w:tcPr>
            <w:tcW w:w="4277" w:type="dxa"/>
            <w:tcBorders>
              <w:top w:val="single" w:sz="12" w:space="0" w:color="4F81BD"/>
              <w:bottom w:val="single" w:sz="12" w:space="0" w:color="4F81BD"/>
              <w:right w:val="single" w:sz="12" w:space="0" w:color="4F81BD"/>
            </w:tcBorders>
            <w:vAlign w:val="center"/>
          </w:tcPr>
          <w:p w:rsidR="00B27E75" w:rsidRPr="000C7FFA" w:rsidRDefault="00B27E75" w:rsidP="009274DB">
            <w:pPr>
              <w:tabs>
                <w:tab w:val="num" w:pos="12"/>
              </w:tabs>
              <w:snapToGrid w:val="0"/>
              <w:spacing w:after="0"/>
              <w:ind w:left="12" w:hanging="12"/>
              <w:rPr>
                <w:sz w:val="20"/>
                <w:szCs w:val="20"/>
                <w:lang w:val="en-GB"/>
              </w:rPr>
            </w:pPr>
            <w:r w:rsidRPr="000C7FFA">
              <w:rPr>
                <w:sz w:val="20"/>
                <w:szCs w:val="20"/>
                <w:lang w:val="en-GB"/>
              </w:rPr>
              <w:t>Summary implementation review</w:t>
            </w:r>
          </w:p>
        </w:tc>
        <w:tc>
          <w:tcPr>
            <w:tcW w:w="1773" w:type="dxa"/>
            <w:tcBorders>
              <w:top w:val="single" w:sz="12" w:space="0" w:color="4F81BD"/>
              <w:left w:val="single" w:sz="12" w:space="0" w:color="4F81BD"/>
              <w:bottom w:val="single" w:sz="12" w:space="0" w:color="4F81BD"/>
              <w:right w:val="single" w:sz="12" w:space="0" w:color="4F81BD"/>
            </w:tcBorders>
            <w:vAlign w:val="center"/>
          </w:tcPr>
          <w:p w:rsidR="00B27E75" w:rsidRPr="00080819" w:rsidRDefault="00B27E75" w:rsidP="009274DB">
            <w:pPr>
              <w:tabs>
                <w:tab w:val="num" w:pos="12"/>
              </w:tabs>
              <w:snapToGrid w:val="0"/>
              <w:spacing w:after="0"/>
              <w:ind w:left="12" w:hanging="12"/>
              <w:rPr>
                <w:sz w:val="20"/>
                <w:szCs w:val="20"/>
                <w:lang w:val="en-GB"/>
              </w:rPr>
            </w:pPr>
            <w:r w:rsidRPr="00080819">
              <w:rPr>
                <w:sz w:val="20"/>
                <w:szCs w:val="20"/>
                <w:lang w:val="en-GB"/>
              </w:rPr>
              <w:t>GEF format</w:t>
            </w:r>
          </w:p>
        </w:tc>
        <w:tc>
          <w:tcPr>
            <w:tcW w:w="1707" w:type="dxa"/>
            <w:tcBorders>
              <w:top w:val="single" w:sz="12" w:space="0" w:color="4F81BD"/>
              <w:left w:val="single" w:sz="12" w:space="0" w:color="4F81BD"/>
              <w:bottom w:val="single" w:sz="12" w:space="0" w:color="4F81BD"/>
              <w:right w:val="single" w:sz="12" w:space="0" w:color="4F81BD"/>
            </w:tcBorders>
            <w:vAlign w:val="center"/>
          </w:tcPr>
          <w:p w:rsidR="00B27E75" w:rsidRPr="00080819" w:rsidRDefault="00B27E75" w:rsidP="009274DB">
            <w:pPr>
              <w:tabs>
                <w:tab w:val="num" w:pos="12"/>
              </w:tabs>
              <w:snapToGrid w:val="0"/>
              <w:spacing w:after="0"/>
              <w:ind w:left="12" w:hanging="12"/>
              <w:rPr>
                <w:sz w:val="20"/>
                <w:szCs w:val="20"/>
                <w:lang w:val="en-GB"/>
              </w:rPr>
            </w:pPr>
            <w:r w:rsidRPr="00080819">
              <w:rPr>
                <w:sz w:val="20"/>
                <w:szCs w:val="20"/>
                <w:lang w:val="en-GB"/>
              </w:rPr>
              <w:t>Annual</w:t>
            </w:r>
          </w:p>
        </w:tc>
        <w:tc>
          <w:tcPr>
            <w:tcW w:w="1570" w:type="dxa"/>
            <w:tcBorders>
              <w:top w:val="single" w:sz="12" w:space="0" w:color="4F81BD"/>
              <w:left w:val="single" w:sz="12" w:space="0" w:color="4F81BD"/>
              <w:bottom w:val="single" w:sz="12" w:space="0" w:color="4F81BD"/>
            </w:tcBorders>
            <w:vAlign w:val="center"/>
          </w:tcPr>
          <w:p w:rsidR="00B27E75" w:rsidRPr="00080819" w:rsidRDefault="00B27E75" w:rsidP="009274DB">
            <w:pPr>
              <w:tabs>
                <w:tab w:val="num" w:pos="12"/>
              </w:tabs>
              <w:snapToGrid w:val="0"/>
              <w:spacing w:after="0"/>
              <w:ind w:left="12" w:hanging="12"/>
              <w:rPr>
                <w:sz w:val="20"/>
                <w:szCs w:val="20"/>
                <w:lang w:val="en-GB"/>
              </w:rPr>
            </w:pPr>
            <w:r>
              <w:rPr>
                <w:sz w:val="20"/>
                <w:szCs w:val="20"/>
                <w:lang w:val="en-GB"/>
              </w:rPr>
              <w:t>UNITAR</w:t>
            </w:r>
          </w:p>
        </w:tc>
      </w:tr>
      <w:tr w:rsidR="00B27E75" w:rsidRPr="00080819" w:rsidTr="00233B73">
        <w:trPr>
          <w:jc w:val="center"/>
        </w:trPr>
        <w:tc>
          <w:tcPr>
            <w:tcW w:w="9327" w:type="dxa"/>
            <w:gridSpan w:val="4"/>
            <w:tcBorders>
              <w:top w:val="single" w:sz="12" w:space="0" w:color="4F81BD"/>
              <w:bottom w:val="single" w:sz="12" w:space="0" w:color="4F81BD"/>
            </w:tcBorders>
            <w:shd w:val="clear" w:color="auto" w:fill="DBE5F1"/>
            <w:vAlign w:val="center"/>
          </w:tcPr>
          <w:p w:rsidR="00B27E75" w:rsidRPr="00080819" w:rsidRDefault="00B27E75" w:rsidP="009274DB">
            <w:pPr>
              <w:tabs>
                <w:tab w:val="num" w:pos="12"/>
              </w:tabs>
              <w:snapToGrid w:val="0"/>
              <w:spacing w:after="0"/>
              <w:ind w:left="12" w:hanging="12"/>
              <w:rPr>
                <w:sz w:val="20"/>
                <w:szCs w:val="20"/>
                <w:lang w:val="en-GB"/>
              </w:rPr>
            </w:pPr>
            <w:r w:rsidRPr="00080819">
              <w:rPr>
                <w:b/>
                <w:sz w:val="20"/>
                <w:szCs w:val="20"/>
                <w:lang w:val="en-GB"/>
              </w:rPr>
              <w:t>Terminal report</w:t>
            </w:r>
          </w:p>
        </w:tc>
      </w:tr>
      <w:tr w:rsidR="00B27E75" w:rsidRPr="00080819" w:rsidTr="00233B73">
        <w:trPr>
          <w:trHeight w:val="725"/>
          <w:jc w:val="center"/>
        </w:trPr>
        <w:tc>
          <w:tcPr>
            <w:tcW w:w="4277" w:type="dxa"/>
            <w:tcBorders>
              <w:top w:val="single" w:sz="12" w:space="0" w:color="4F81BD"/>
              <w:bottom w:val="single" w:sz="12" w:space="0" w:color="4F81BD"/>
              <w:right w:val="single" w:sz="12" w:space="0" w:color="4F81BD"/>
            </w:tcBorders>
            <w:vAlign w:val="center"/>
          </w:tcPr>
          <w:p w:rsidR="00B27E75" w:rsidRPr="00080819" w:rsidRDefault="00B27E75" w:rsidP="009274DB">
            <w:pPr>
              <w:tabs>
                <w:tab w:val="num" w:pos="12"/>
              </w:tabs>
              <w:snapToGrid w:val="0"/>
              <w:spacing w:after="0"/>
              <w:ind w:left="12" w:hanging="12"/>
              <w:rPr>
                <w:sz w:val="20"/>
                <w:szCs w:val="20"/>
                <w:lang w:val="en-GB"/>
              </w:rPr>
            </w:pPr>
            <w:r w:rsidRPr="00080819">
              <w:rPr>
                <w:sz w:val="20"/>
                <w:szCs w:val="20"/>
                <w:lang w:val="en-GB"/>
              </w:rPr>
              <w:t>Review of effectiveness of the project, its technical outputs, lessons learned and progress towards outcomes</w:t>
            </w:r>
          </w:p>
        </w:tc>
        <w:tc>
          <w:tcPr>
            <w:tcW w:w="1773" w:type="dxa"/>
            <w:tcBorders>
              <w:top w:val="single" w:sz="12" w:space="0" w:color="4F81BD"/>
              <w:left w:val="single" w:sz="12" w:space="0" w:color="4F81BD"/>
              <w:bottom w:val="single" w:sz="12" w:space="0" w:color="4F81BD"/>
              <w:right w:val="single" w:sz="12" w:space="0" w:color="4F81BD"/>
            </w:tcBorders>
            <w:vAlign w:val="center"/>
          </w:tcPr>
          <w:p w:rsidR="00B27E75" w:rsidRPr="00080819" w:rsidRDefault="00B27E75" w:rsidP="009274DB">
            <w:pPr>
              <w:tabs>
                <w:tab w:val="num" w:pos="12"/>
              </w:tabs>
              <w:snapToGrid w:val="0"/>
              <w:spacing w:after="0"/>
              <w:ind w:left="12" w:hanging="12"/>
              <w:rPr>
                <w:sz w:val="20"/>
                <w:szCs w:val="20"/>
                <w:lang w:val="en-GB"/>
              </w:rPr>
            </w:pPr>
            <w:r w:rsidRPr="00080819">
              <w:rPr>
                <w:sz w:val="20"/>
                <w:szCs w:val="20"/>
                <w:lang w:val="en-GB"/>
              </w:rPr>
              <w:t>UNEP reporting format</w:t>
            </w:r>
          </w:p>
        </w:tc>
        <w:tc>
          <w:tcPr>
            <w:tcW w:w="1707" w:type="dxa"/>
            <w:tcBorders>
              <w:top w:val="single" w:sz="12" w:space="0" w:color="4F81BD"/>
              <w:left w:val="single" w:sz="12" w:space="0" w:color="4F81BD"/>
              <w:bottom w:val="single" w:sz="12" w:space="0" w:color="4F81BD"/>
              <w:right w:val="single" w:sz="12" w:space="0" w:color="4F81BD"/>
            </w:tcBorders>
            <w:vAlign w:val="center"/>
          </w:tcPr>
          <w:p w:rsidR="00B27E75" w:rsidRPr="00080819" w:rsidRDefault="00B27E75" w:rsidP="009274DB">
            <w:pPr>
              <w:tabs>
                <w:tab w:val="num" w:pos="12"/>
              </w:tabs>
              <w:snapToGrid w:val="0"/>
              <w:spacing w:after="0"/>
              <w:ind w:left="12" w:hanging="12"/>
              <w:rPr>
                <w:sz w:val="20"/>
                <w:szCs w:val="20"/>
                <w:lang w:val="en-GB"/>
              </w:rPr>
            </w:pPr>
            <w:r w:rsidRPr="00080819">
              <w:rPr>
                <w:sz w:val="20"/>
                <w:szCs w:val="20"/>
                <w:lang w:val="en-GB"/>
              </w:rPr>
              <w:t>At project completion</w:t>
            </w:r>
          </w:p>
        </w:tc>
        <w:tc>
          <w:tcPr>
            <w:tcW w:w="1570" w:type="dxa"/>
            <w:tcBorders>
              <w:top w:val="single" w:sz="12" w:space="0" w:color="4F81BD"/>
              <w:left w:val="single" w:sz="12" w:space="0" w:color="4F81BD"/>
              <w:bottom w:val="single" w:sz="12" w:space="0" w:color="4F81BD"/>
            </w:tcBorders>
            <w:vAlign w:val="center"/>
          </w:tcPr>
          <w:p w:rsidR="00B27E75" w:rsidRPr="00080819" w:rsidRDefault="00B27E75" w:rsidP="009274DB">
            <w:pPr>
              <w:tabs>
                <w:tab w:val="num" w:pos="12"/>
              </w:tabs>
              <w:spacing w:after="0"/>
              <w:ind w:left="12" w:hanging="12"/>
              <w:rPr>
                <w:sz w:val="20"/>
                <w:szCs w:val="20"/>
                <w:lang w:val="en-GB"/>
              </w:rPr>
            </w:pPr>
            <w:r>
              <w:rPr>
                <w:sz w:val="20"/>
                <w:szCs w:val="20"/>
                <w:lang w:val="en-GB"/>
              </w:rPr>
              <w:t>UNITAR</w:t>
            </w:r>
          </w:p>
        </w:tc>
      </w:tr>
      <w:tr w:rsidR="00B27E75" w:rsidRPr="00080819" w:rsidTr="00233B73">
        <w:trPr>
          <w:jc w:val="center"/>
        </w:trPr>
        <w:tc>
          <w:tcPr>
            <w:tcW w:w="9327" w:type="dxa"/>
            <w:gridSpan w:val="4"/>
            <w:tcBorders>
              <w:top w:val="single" w:sz="12" w:space="0" w:color="4F81BD"/>
              <w:bottom w:val="single" w:sz="12" w:space="0" w:color="4F81BD"/>
            </w:tcBorders>
            <w:shd w:val="clear" w:color="auto" w:fill="DBE5F1"/>
            <w:vAlign w:val="center"/>
          </w:tcPr>
          <w:p w:rsidR="00B27E75" w:rsidRPr="00080819" w:rsidRDefault="00B27E75" w:rsidP="009274DB">
            <w:pPr>
              <w:tabs>
                <w:tab w:val="num" w:pos="12"/>
              </w:tabs>
              <w:snapToGrid w:val="0"/>
              <w:spacing w:after="0"/>
              <w:ind w:left="12" w:hanging="12"/>
              <w:rPr>
                <w:b/>
                <w:sz w:val="20"/>
                <w:szCs w:val="20"/>
                <w:lang w:val="en-GB"/>
              </w:rPr>
            </w:pPr>
            <w:r>
              <w:rPr>
                <w:b/>
                <w:sz w:val="20"/>
                <w:szCs w:val="20"/>
                <w:lang w:val="en-GB"/>
              </w:rPr>
              <w:t>Mid-Term Evaluation</w:t>
            </w:r>
          </w:p>
        </w:tc>
      </w:tr>
      <w:tr w:rsidR="00B27E75" w:rsidRPr="00DE29B4" w:rsidTr="00233B73">
        <w:trPr>
          <w:jc w:val="center"/>
        </w:trPr>
        <w:tc>
          <w:tcPr>
            <w:tcW w:w="4277" w:type="dxa"/>
            <w:tcBorders>
              <w:top w:val="single" w:sz="12" w:space="0" w:color="4F81BD"/>
              <w:bottom w:val="single" w:sz="12" w:space="0" w:color="4F81BD"/>
              <w:right w:val="single" w:sz="12" w:space="0" w:color="4F81BD"/>
            </w:tcBorders>
            <w:vAlign w:val="center"/>
          </w:tcPr>
          <w:p w:rsidR="00B27E75" w:rsidRPr="00DE29B4" w:rsidRDefault="00B27E75" w:rsidP="009274DB">
            <w:pPr>
              <w:tabs>
                <w:tab w:val="num" w:pos="12"/>
              </w:tabs>
              <w:snapToGrid w:val="0"/>
              <w:spacing w:after="0"/>
              <w:ind w:left="12" w:hanging="12"/>
              <w:rPr>
                <w:sz w:val="20"/>
                <w:szCs w:val="20"/>
                <w:lang w:val="en-GB"/>
              </w:rPr>
            </w:pPr>
            <w:r>
              <w:rPr>
                <w:sz w:val="20"/>
                <w:szCs w:val="20"/>
                <w:lang w:val="en-GB"/>
              </w:rPr>
              <w:t>Provides an independent assessment of project performance at mid-term, to analyse whether the project is on track and corrective actions to be taken</w:t>
            </w:r>
          </w:p>
        </w:tc>
        <w:tc>
          <w:tcPr>
            <w:tcW w:w="1773" w:type="dxa"/>
            <w:tcBorders>
              <w:top w:val="single" w:sz="12" w:space="0" w:color="4F81BD"/>
              <w:left w:val="single" w:sz="12" w:space="0" w:color="4F81BD"/>
              <w:bottom w:val="single" w:sz="12" w:space="0" w:color="4F81BD"/>
              <w:right w:val="single" w:sz="12" w:space="0" w:color="4F81BD"/>
            </w:tcBorders>
            <w:vAlign w:val="center"/>
          </w:tcPr>
          <w:p w:rsidR="00B27E75" w:rsidRDefault="00B27E75" w:rsidP="009274DB">
            <w:pPr>
              <w:tabs>
                <w:tab w:val="num" w:pos="12"/>
              </w:tabs>
              <w:snapToGrid w:val="0"/>
              <w:spacing w:after="0"/>
              <w:ind w:left="12" w:hanging="12"/>
              <w:rPr>
                <w:sz w:val="20"/>
                <w:szCs w:val="20"/>
                <w:lang w:val="en-GB"/>
              </w:rPr>
            </w:pPr>
            <w:r>
              <w:rPr>
                <w:sz w:val="20"/>
                <w:szCs w:val="20"/>
                <w:lang w:val="en-GB"/>
              </w:rPr>
              <w:t>UNEP format</w:t>
            </w:r>
          </w:p>
        </w:tc>
        <w:tc>
          <w:tcPr>
            <w:tcW w:w="1707" w:type="dxa"/>
            <w:tcBorders>
              <w:top w:val="single" w:sz="12" w:space="0" w:color="4F81BD"/>
              <w:left w:val="single" w:sz="12" w:space="0" w:color="4F81BD"/>
              <w:bottom w:val="single" w:sz="12" w:space="0" w:color="4F81BD"/>
              <w:right w:val="single" w:sz="12" w:space="0" w:color="4F81BD"/>
            </w:tcBorders>
            <w:vAlign w:val="center"/>
          </w:tcPr>
          <w:p w:rsidR="00B27E75" w:rsidRPr="00DE29B4" w:rsidRDefault="00B27E75" w:rsidP="009274DB">
            <w:pPr>
              <w:tabs>
                <w:tab w:val="num" w:pos="12"/>
              </w:tabs>
              <w:snapToGrid w:val="0"/>
              <w:spacing w:after="0"/>
              <w:ind w:left="12" w:hanging="12"/>
              <w:rPr>
                <w:sz w:val="20"/>
                <w:szCs w:val="20"/>
                <w:lang w:val="en-GB"/>
              </w:rPr>
            </w:pPr>
            <w:r>
              <w:rPr>
                <w:sz w:val="20"/>
                <w:szCs w:val="20"/>
                <w:lang w:val="en-GB"/>
              </w:rPr>
              <w:t>At mid-point</w:t>
            </w:r>
          </w:p>
        </w:tc>
        <w:tc>
          <w:tcPr>
            <w:tcW w:w="1570" w:type="dxa"/>
            <w:tcBorders>
              <w:top w:val="single" w:sz="12" w:space="0" w:color="4F81BD"/>
              <w:left w:val="single" w:sz="12" w:space="0" w:color="4F81BD"/>
              <w:bottom w:val="single" w:sz="12" w:space="0" w:color="4F81BD"/>
            </w:tcBorders>
            <w:vAlign w:val="center"/>
          </w:tcPr>
          <w:p w:rsidR="00B27E75" w:rsidRDefault="00B27E75" w:rsidP="009274DB">
            <w:pPr>
              <w:tabs>
                <w:tab w:val="num" w:pos="12"/>
              </w:tabs>
              <w:spacing w:after="0"/>
              <w:ind w:left="12" w:hanging="12"/>
              <w:rPr>
                <w:sz w:val="20"/>
                <w:szCs w:val="20"/>
                <w:lang w:val="en-GB"/>
              </w:rPr>
            </w:pPr>
            <w:r>
              <w:rPr>
                <w:sz w:val="20"/>
                <w:szCs w:val="20"/>
                <w:lang w:val="en-GB"/>
              </w:rPr>
              <w:t>UNITAR Evaluation Office</w:t>
            </w:r>
          </w:p>
        </w:tc>
      </w:tr>
      <w:tr w:rsidR="00B27E75" w:rsidRPr="00DE29B4" w:rsidTr="00233B73">
        <w:trPr>
          <w:jc w:val="center"/>
        </w:trPr>
        <w:tc>
          <w:tcPr>
            <w:tcW w:w="9327" w:type="dxa"/>
            <w:gridSpan w:val="4"/>
            <w:tcBorders>
              <w:top w:val="single" w:sz="12" w:space="0" w:color="4F81BD"/>
            </w:tcBorders>
            <w:shd w:val="clear" w:color="auto" w:fill="CCECFF"/>
            <w:vAlign w:val="center"/>
          </w:tcPr>
          <w:p w:rsidR="00B27E75" w:rsidRDefault="00B27E75" w:rsidP="009274DB">
            <w:pPr>
              <w:tabs>
                <w:tab w:val="num" w:pos="12"/>
              </w:tabs>
              <w:spacing w:after="0"/>
              <w:ind w:left="12" w:hanging="12"/>
              <w:rPr>
                <w:sz w:val="20"/>
                <w:szCs w:val="20"/>
                <w:lang w:val="en-GB"/>
              </w:rPr>
            </w:pPr>
            <w:r w:rsidRPr="00080819">
              <w:rPr>
                <w:b/>
                <w:sz w:val="20"/>
                <w:szCs w:val="20"/>
                <w:lang w:val="en-GB"/>
              </w:rPr>
              <w:t>Terminal Evaluation</w:t>
            </w:r>
          </w:p>
        </w:tc>
      </w:tr>
      <w:tr w:rsidR="00B27E75" w:rsidRPr="00DE29B4" w:rsidTr="00233B73">
        <w:trPr>
          <w:jc w:val="center"/>
        </w:trPr>
        <w:tc>
          <w:tcPr>
            <w:tcW w:w="4277" w:type="dxa"/>
            <w:tcBorders>
              <w:top w:val="single" w:sz="12" w:space="0" w:color="4F81BD"/>
              <w:right w:val="single" w:sz="12" w:space="0" w:color="4F81BD"/>
            </w:tcBorders>
            <w:vAlign w:val="center"/>
          </w:tcPr>
          <w:p w:rsidR="00B27E75" w:rsidRPr="00DE29B4" w:rsidRDefault="00B27E75" w:rsidP="009274DB">
            <w:pPr>
              <w:tabs>
                <w:tab w:val="num" w:pos="12"/>
              </w:tabs>
              <w:snapToGrid w:val="0"/>
              <w:spacing w:after="0"/>
              <w:ind w:left="12" w:hanging="12"/>
              <w:rPr>
                <w:sz w:val="20"/>
                <w:szCs w:val="20"/>
                <w:lang w:val="en-GB"/>
              </w:rPr>
            </w:pPr>
            <w:r w:rsidRPr="00DE29B4">
              <w:rPr>
                <w:sz w:val="20"/>
                <w:szCs w:val="20"/>
                <w:lang w:val="en-GB"/>
              </w:rPr>
              <w:t xml:space="preserve">Provides detailed independent </w:t>
            </w:r>
            <w:r>
              <w:rPr>
                <w:sz w:val="20"/>
                <w:szCs w:val="20"/>
                <w:lang w:val="en-GB"/>
              </w:rPr>
              <w:t>assessment of project performance and determine the likelihood of impact and sustainability</w:t>
            </w:r>
          </w:p>
        </w:tc>
        <w:tc>
          <w:tcPr>
            <w:tcW w:w="1773" w:type="dxa"/>
            <w:tcBorders>
              <w:top w:val="single" w:sz="12" w:space="0" w:color="4F81BD"/>
              <w:left w:val="single" w:sz="12" w:space="0" w:color="4F81BD"/>
              <w:right w:val="single" w:sz="12" w:space="0" w:color="4F81BD"/>
            </w:tcBorders>
            <w:vAlign w:val="center"/>
          </w:tcPr>
          <w:p w:rsidR="00B27E75" w:rsidRPr="00DE29B4" w:rsidRDefault="00B27E75" w:rsidP="009274DB">
            <w:pPr>
              <w:tabs>
                <w:tab w:val="num" w:pos="12"/>
              </w:tabs>
              <w:snapToGrid w:val="0"/>
              <w:spacing w:after="0"/>
              <w:ind w:left="12" w:hanging="12"/>
              <w:rPr>
                <w:sz w:val="20"/>
                <w:szCs w:val="20"/>
                <w:lang w:val="en-GB"/>
              </w:rPr>
            </w:pPr>
            <w:r>
              <w:rPr>
                <w:sz w:val="20"/>
                <w:szCs w:val="20"/>
                <w:lang w:val="en-GB"/>
              </w:rPr>
              <w:t>UNEP format</w:t>
            </w:r>
          </w:p>
        </w:tc>
        <w:tc>
          <w:tcPr>
            <w:tcW w:w="1707" w:type="dxa"/>
            <w:tcBorders>
              <w:top w:val="single" w:sz="12" w:space="0" w:color="4F81BD"/>
              <w:left w:val="single" w:sz="12" w:space="0" w:color="4F81BD"/>
              <w:right w:val="single" w:sz="12" w:space="0" w:color="4F81BD"/>
            </w:tcBorders>
            <w:vAlign w:val="center"/>
          </w:tcPr>
          <w:p w:rsidR="00B27E75" w:rsidRPr="00DE29B4" w:rsidRDefault="00B27E75" w:rsidP="009274DB">
            <w:pPr>
              <w:tabs>
                <w:tab w:val="num" w:pos="12"/>
              </w:tabs>
              <w:snapToGrid w:val="0"/>
              <w:spacing w:after="0"/>
              <w:ind w:left="12" w:hanging="12"/>
              <w:rPr>
                <w:sz w:val="20"/>
                <w:szCs w:val="20"/>
                <w:lang w:val="en-GB"/>
              </w:rPr>
            </w:pPr>
            <w:r w:rsidRPr="00DE29B4">
              <w:rPr>
                <w:sz w:val="20"/>
                <w:szCs w:val="20"/>
                <w:lang w:val="en-GB"/>
              </w:rPr>
              <w:t>At project completion</w:t>
            </w:r>
          </w:p>
        </w:tc>
        <w:tc>
          <w:tcPr>
            <w:tcW w:w="1570" w:type="dxa"/>
            <w:tcBorders>
              <w:top w:val="single" w:sz="12" w:space="0" w:color="4F81BD"/>
              <w:left w:val="single" w:sz="12" w:space="0" w:color="4F81BD"/>
            </w:tcBorders>
            <w:vAlign w:val="center"/>
          </w:tcPr>
          <w:p w:rsidR="00B27E75" w:rsidRPr="00DE29B4" w:rsidRDefault="00B27E75" w:rsidP="009274DB">
            <w:pPr>
              <w:tabs>
                <w:tab w:val="num" w:pos="12"/>
              </w:tabs>
              <w:spacing w:after="0"/>
              <w:ind w:left="12" w:hanging="12"/>
              <w:rPr>
                <w:sz w:val="20"/>
                <w:szCs w:val="20"/>
                <w:lang w:val="en-GB"/>
              </w:rPr>
            </w:pPr>
            <w:r>
              <w:rPr>
                <w:sz w:val="20"/>
                <w:szCs w:val="20"/>
                <w:lang w:val="en-GB"/>
              </w:rPr>
              <w:t>UNITAR  and UNEP TM</w:t>
            </w:r>
          </w:p>
        </w:tc>
      </w:tr>
    </w:tbl>
    <w:p w:rsidR="00B27E75" w:rsidRPr="005D337E" w:rsidRDefault="00B27E75" w:rsidP="009274DB">
      <w:pPr>
        <w:spacing w:after="0"/>
        <w:ind w:left="360"/>
        <w:rPr>
          <w:b/>
        </w:rPr>
      </w:pPr>
    </w:p>
    <w:p w:rsidR="009274DB" w:rsidRDefault="009274DB">
      <w:r>
        <w:br w:type="page"/>
      </w:r>
    </w:p>
    <w:p w:rsidR="00EF6536" w:rsidRDefault="009274DB" w:rsidP="00B27E75">
      <w:pPr>
        <w:spacing w:after="0"/>
        <w:rPr>
          <w:b/>
        </w:rPr>
      </w:pPr>
      <w:r w:rsidRPr="009274DB">
        <w:rPr>
          <w:b/>
        </w:rPr>
        <w:lastRenderedPageBreak/>
        <w:t>Table 2: Indicators for evaluation of effective operation of the project</w:t>
      </w:r>
    </w:p>
    <w:p w:rsidR="00A90FFA" w:rsidRPr="009274DB" w:rsidRDefault="00A90FFA" w:rsidP="00B27E75">
      <w:pPr>
        <w:spacing w:after="0"/>
        <w:rPr>
          <w:b/>
        </w:rPr>
      </w:pPr>
    </w:p>
    <w:tbl>
      <w:tblPr>
        <w:tblW w:w="0" w:type="auto"/>
        <w:jc w:val="center"/>
        <w:tblInd w:w="80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5028"/>
        <w:gridCol w:w="3600"/>
      </w:tblGrid>
      <w:tr w:rsidR="009274DB" w:rsidRPr="00080819" w:rsidTr="00233B73">
        <w:trPr>
          <w:jc w:val="center"/>
        </w:trPr>
        <w:tc>
          <w:tcPr>
            <w:tcW w:w="5028" w:type="dxa"/>
            <w:shd w:val="clear" w:color="auto" w:fill="DBE5F1"/>
          </w:tcPr>
          <w:p w:rsidR="009274DB" w:rsidRPr="00B63770" w:rsidRDefault="009274DB" w:rsidP="009274DB">
            <w:pPr>
              <w:snapToGrid w:val="0"/>
              <w:spacing w:after="0"/>
              <w:ind w:right="6"/>
              <w:rPr>
                <w:b/>
                <w:sz w:val="20"/>
                <w:szCs w:val="20"/>
                <w:lang w:val="en-GB"/>
              </w:rPr>
            </w:pPr>
            <w:r w:rsidRPr="00B63770">
              <w:rPr>
                <w:b/>
                <w:sz w:val="20"/>
                <w:szCs w:val="20"/>
                <w:lang w:val="en-GB"/>
              </w:rPr>
              <w:t>Indicator</w:t>
            </w:r>
          </w:p>
        </w:tc>
        <w:tc>
          <w:tcPr>
            <w:tcW w:w="3600" w:type="dxa"/>
            <w:shd w:val="clear" w:color="auto" w:fill="DBE5F1"/>
          </w:tcPr>
          <w:p w:rsidR="009274DB" w:rsidRPr="00B63770" w:rsidRDefault="009274DB" w:rsidP="009274DB">
            <w:pPr>
              <w:snapToGrid w:val="0"/>
              <w:spacing w:after="0"/>
              <w:ind w:left="55" w:right="6"/>
              <w:rPr>
                <w:b/>
                <w:sz w:val="20"/>
                <w:szCs w:val="20"/>
                <w:lang w:val="en-GB"/>
              </w:rPr>
            </w:pPr>
            <w:r w:rsidRPr="00B63770">
              <w:rPr>
                <w:b/>
                <w:sz w:val="20"/>
                <w:szCs w:val="20"/>
                <w:lang w:val="en-GB"/>
              </w:rPr>
              <w:t>Means of verification</w:t>
            </w:r>
          </w:p>
        </w:tc>
      </w:tr>
      <w:tr w:rsidR="009274DB" w:rsidRPr="00080819" w:rsidTr="009274DB">
        <w:trPr>
          <w:trHeight w:val="496"/>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Biennial progress and financial reports and annual PIR prepared in a timely and satisfactory manner</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Arrival of reports at UNEP DTIE</w:t>
            </w:r>
          </w:p>
        </w:tc>
      </w:tr>
      <w:tr w:rsidR="009274DB" w:rsidRPr="00080819" w:rsidTr="00233B73">
        <w:trPr>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Performance targets, outputs, and outcomes are achieved as specified in the implementation plan and any agreed revisions to it</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Progress reports</w:t>
            </w:r>
          </w:p>
        </w:tc>
      </w:tr>
      <w:tr w:rsidR="009274DB" w:rsidRPr="00080819" w:rsidTr="00233B73">
        <w:trPr>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Deviations from the implementation plans are corrected promptly and appropriately.</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Work plans, minutes of UNITAR meetings</w:t>
            </w:r>
          </w:p>
        </w:tc>
      </w:tr>
      <w:tr w:rsidR="009274DB" w:rsidRPr="00080819" w:rsidTr="00233B73">
        <w:trPr>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Biennial financial reports are timely and accurate</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 xml:space="preserve">Arrival of reports at UNEP </w:t>
            </w:r>
          </w:p>
        </w:tc>
      </w:tr>
      <w:tr w:rsidR="009274DB" w:rsidRPr="00080819" w:rsidTr="00233B73">
        <w:trPr>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Disbursements are made on a timely basis</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Financial system of UNEP and Bank statements of national executing agency</w:t>
            </w:r>
          </w:p>
        </w:tc>
      </w:tr>
      <w:tr w:rsidR="009274DB" w:rsidRPr="00080819" w:rsidTr="00233B73">
        <w:trPr>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Procurement is achieved according to procurement plan and reflected in non-expendable equipment inventory</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Progress reports</w:t>
            </w:r>
          </w:p>
        </w:tc>
      </w:tr>
      <w:tr w:rsidR="009274DB" w:rsidRPr="00080819" w:rsidTr="00233B73">
        <w:trPr>
          <w:jc w:val="center"/>
        </w:trPr>
        <w:tc>
          <w:tcPr>
            <w:tcW w:w="5028" w:type="dxa"/>
            <w:vAlign w:val="center"/>
          </w:tcPr>
          <w:p w:rsidR="009274DB" w:rsidRPr="00B63770" w:rsidRDefault="009274DB" w:rsidP="009274DB">
            <w:pPr>
              <w:snapToGrid w:val="0"/>
              <w:spacing w:after="0"/>
              <w:ind w:right="6"/>
              <w:rPr>
                <w:sz w:val="20"/>
                <w:szCs w:val="20"/>
                <w:lang w:val="en-GB"/>
              </w:rPr>
            </w:pPr>
            <w:r w:rsidRPr="00B63770">
              <w:rPr>
                <w:sz w:val="20"/>
                <w:szCs w:val="20"/>
                <w:lang w:val="en-GB"/>
              </w:rPr>
              <w:t>Requests for deviations from approved budgets are submitted in timely manner</w:t>
            </w:r>
          </w:p>
        </w:tc>
        <w:tc>
          <w:tcPr>
            <w:tcW w:w="3600" w:type="dxa"/>
            <w:vAlign w:val="center"/>
          </w:tcPr>
          <w:p w:rsidR="009274DB" w:rsidRPr="00B63770" w:rsidRDefault="009274DB" w:rsidP="009274DB">
            <w:pPr>
              <w:tabs>
                <w:tab w:val="left" w:pos="55"/>
              </w:tabs>
              <w:snapToGrid w:val="0"/>
              <w:spacing w:after="0"/>
              <w:ind w:left="55" w:right="6"/>
              <w:rPr>
                <w:sz w:val="20"/>
                <w:szCs w:val="20"/>
                <w:lang w:val="en-GB"/>
              </w:rPr>
            </w:pPr>
            <w:r w:rsidRPr="00B63770">
              <w:rPr>
                <w:sz w:val="20"/>
                <w:szCs w:val="20"/>
                <w:lang w:val="en-GB"/>
              </w:rPr>
              <w:t>Timely submission of revised budget to UNEP for approval</w:t>
            </w:r>
          </w:p>
        </w:tc>
      </w:tr>
    </w:tbl>
    <w:p w:rsidR="00B63770" w:rsidRDefault="00B63770" w:rsidP="00B27E75">
      <w:pPr>
        <w:spacing w:after="0"/>
        <w:rPr>
          <w:lang w:val="en-GB"/>
        </w:rPr>
        <w:sectPr w:rsidR="00B63770" w:rsidSect="00EF6536">
          <w:headerReference w:type="default" r:id="rId11"/>
          <w:pgSz w:w="12240" w:h="15840"/>
          <w:pgMar w:top="1440" w:right="1440" w:bottom="1440" w:left="1440" w:header="720" w:footer="720" w:gutter="0"/>
          <w:cols w:space="720"/>
          <w:docGrid w:linePitch="360"/>
        </w:sectPr>
      </w:pPr>
    </w:p>
    <w:p w:rsidR="009274DB" w:rsidRPr="00B63770" w:rsidRDefault="00B63770" w:rsidP="00B27E75">
      <w:pPr>
        <w:spacing w:after="0"/>
        <w:rPr>
          <w:b/>
          <w:lang w:val="en-GB"/>
        </w:rPr>
      </w:pPr>
      <w:r w:rsidRPr="00B63770">
        <w:rPr>
          <w:b/>
          <w:lang w:val="en-GB"/>
        </w:rPr>
        <w:lastRenderedPageBreak/>
        <w:t xml:space="preserve">Table 3: </w:t>
      </w:r>
      <w:r>
        <w:rPr>
          <w:b/>
          <w:lang w:val="en-GB"/>
        </w:rPr>
        <w:t xml:space="preserve">Full </w:t>
      </w:r>
      <w:r w:rsidRPr="00B63770">
        <w:rPr>
          <w:b/>
          <w:lang w:val="en-GB"/>
        </w:rPr>
        <w:t xml:space="preserve">Project Results Framework </w:t>
      </w:r>
    </w:p>
    <w:tbl>
      <w:tblPr>
        <w:tblW w:w="5589" w:type="pct"/>
        <w:tblInd w:w="-84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43" w:type="dxa"/>
          <w:left w:w="113" w:type="dxa"/>
          <w:bottom w:w="43" w:type="dxa"/>
          <w:right w:w="113" w:type="dxa"/>
        </w:tblCellMar>
        <w:tblLook w:val="00A0" w:firstRow="1" w:lastRow="0" w:firstColumn="1" w:lastColumn="0" w:noHBand="0" w:noVBand="0"/>
      </w:tblPr>
      <w:tblGrid>
        <w:gridCol w:w="2721"/>
        <w:gridCol w:w="1895"/>
        <w:gridCol w:w="1954"/>
        <w:gridCol w:w="1966"/>
        <w:gridCol w:w="2005"/>
        <w:gridCol w:w="1919"/>
        <w:gridCol w:w="2279"/>
      </w:tblGrid>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Project Objective</w:t>
            </w:r>
          </w:p>
        </w:tc>
        <w:tc>
          <w:tcPr>
            <w:tcW w:w="643" w:type="pct"/>
            <w:shd w:val="clear" w:color="auto" w:fill="DBE5F1"/>
          </w:tcPr>
          <w:p w:rsidR="00B63770" w:rsidRPr="00B63770" w:rsidRDefault="00B63770" w:rsidP="00233B73">
            <w:pPr>
              <w:pStyle w:val="Bodytext"/>
              <w:spacing w:before="0" w:after="0"/>
              <w:ind w:left="15"/>
              <w:jc w:val="center"/>
              <w:rPr>
                <w:rFonts w:asciiTheme="minorHAnsi" w:eastAsia="Malgun Gothic" w:hAnsiTheme="minorHAnsi" w:cs="Calibri"/>
                <w:b/>
                <w:bCs/>
                <w:iCs/>
                <w:sz w:val="18"/>
                <w:szCs w:val="18"/>
                <w:lang w:val="en-GB" w:eastAsia="ko-KR"/>
              </w:rPr>
            </w:pPr>
            <w:r w:rsidRPr="00B63770">
              <w:rPr>
                <w:rFonts w:asciiTheme="minorHAnsi" w:eastAsia="Malgun Gothic" w:hAnsiTheme="minorHAnsi" w:cs="Calibri"/>
                <w:b/>
                <w:bCs/>
                <w:iCs/>
                <w:sz w:val="18"/>
                <w:szCs w:val="18"/>
                <w:lang w:val="en-GB" w:eastAsia="ko-KR"/>
              </w:rPr>
              <w:t xml:space="preserve">Objective level </w:t>
            </w:r>
            <w:r w:rsidRPr="00B63770">
              <w:rPr>
                <w:rFonts w:asciiTheme="minorHAnsi" w:hAnsiTheme="minorHAnsi" w:cs="Calibri"/>
                <w:b/>
                <w:bCs/>
                <w:iCs/>
                <w:sz w:val="18"/>
                <w:szCs w:val="18"/>
                <w:lang w:val="en-GB"/>
              </w:rPr>
              <w:t>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UNEP MTS reference*</w:t>
            </w:r>
          </w:p>
        </w:tc>
      </w:tr>
      <w:tr w:rsidR="00B63770" w:rsidRPr="00B63770" w:rsidTr="00B63770">
        <w:trPr>
          <w:trHeight w:val="3969"/>
        </w:trPr>
        <w:tc>
          <w:tcPr>
            <w:tcW w:w="923" w:type="pct"/>
            <w:shd w:val="clear" w:color="auto" w:fill="FFFFFF"/>
          </w:tcPr>
          <w:p w:rsidR="00B63770" w:rsidRPr="00B63770" w:rsidRDefault="00B63770" w:rsidP="00233B73">
            <w:pPr>
              <w:rPr>
                <w:b/>
                <w:bCs/>
                <w:iCs/>
                <w:sz w:val="18"/>
                <w:szCs w:val="18"/>
                <w:lang w:val="en-GB"/>
              </w:rPr>
            </w:pPr>
            <w:r w:rsidRPr="00B63770">
              <w:rPr>
                <w:sz w:val="20"/>
                <w:szCs w:val="20"/>
              </w:rPr>
              <w:t>To improve access and accuracy of environmental data on POPs and other priority chemicals in 6 countries, and to enhance awareness and public participation on environmental matters, through implementation of fully operational national PRTRs.</w:t>
            </w:r>
          </w:p>
        </w:tc>
        <w:tc>
          <w:tcPr>
            <w:tcW w:w="643" w:type="pct"/>
            <w:shd w:val="clear" w:color="auto" w:fill="FFFFFF"/>
          </w:tcPr>
          <w:p w:rsidR="00B63770" w:rsidRPr="00B63770" w:rsidRDefault="00B63770" w:rsidP="00233B73">
            <w:pPr>
              <w:rPr>
                <w:sz w:val="20"/>
                <w:szCs w:val="20"/>
                <w:lang w:val="en-GB"/>
              </w:rPr>
            </w:pPr>
            <w:r w:rsidRPr="00B63770">
              <w:rPr>
                <w:sz w:val="20"/>
                <w:szCs w:val="20"/>
                <w:lang w:val="en-GB"/>
              </w:rPr>
              <w:t>Number of PRTRs operational and serving POPs reporting and access to information purposes</w:t>
            </w:r>
          </w:p>
          <w:p w:rsidR="00B63770" w:rsidRPr="00B63770" w:rsidRDefault="00B63770" w:rsidP="00233B73">
            <w:pPr>
              <w:rPr>
                <w:i/>
                <w:iCs/>
                <w:sz w:val="20"/>
                <w:szCs w:val="20"/>
                <w:lang w:val="en-GB"/>
              </w:rPr>
            </w:pPr>
          </w:p>
        </w:tc>
        <w:tc>
          <w:tcPr>
            <w:tcW w:w="663" w:type="pct"/>
            <w:shd w:val="clear" w:color="auto" w:fill="FFFFFF"/>
          </w:tcPr>
          <w:p w:rsidR="00B63770" w:rsidRPr="00B63770" w:rsidRDefault="00B63770" w:rsidP="00233B73">
            <w:pPr>
              <w:ind w:left="28"/>
              <w:rPr>
                <w:sz w:val="20"/>
                <w:szCs w:val="20"/>
                <w:lang w:val="en-GB"/>
              </w:rPr>
            </w:pPr>
            <w:r w:rsidRPr="00B63770">
              <w:rPr>
                <w:sz w:val="20"/>
                <w:szCs w:val="20"/>
                <w:lang w:val="en-GB"/>
              </w:rPr>
              <w:t>Participating countries (6) have designed PRTR systems</w:t>
            </w:r>
          </w:p>
          <w:p w:rsidR="00B63770" w:rsidRPr="00B63770" w:rsidRDefault="00B63770" w:rsidP="00233B73">
            <w:pPr>
              <w:ind w:left="28"/>
              <w:rPr>
                <w:i/>
                <w:iCs/>
                <w:sz w:val="20"/>
                <w:szCs w:val="20"/>
                <w:lang w:val="en-GB"/>
              </w:rPr>
            </w:pPr>
          </w:p>
        </w:tc>
        <w:tc>
          <w:tcPr>
            <w:tcW w:w="667" w:type="pct"/>
            <w:shd w:val="clear" w:color="auto" w:fill="FFFFFF"/>
          </w:tcPr>
          <w:p w:rsidR="00B63770" w:rsidRPr="00B63770" w:rsidRDefault="00B63770" w:rsidP="00233B73">
            <w:pPr>
              <w:rPr>
                <w:sz w:val="20"/>
                <w:szCs w:val="20"/>
                <w:lang w:val="en-GB"/>
              </w:rPr>
            </w:pPr>
            <w:r w:rsidRPr="00B63770">
              <w:rPr>
                <w:sz w:val="20"/>
                <w:szCs w:val="20"/>
                <w:lang w:val="en-GB"/>
              </w:rPr>
              <w:t>6 operational PRTRs</w:t>
            </w:r>
          </w:p>
          <w:p w:rsidR="00B63770" w:rsidRPr="00B63770" w:rsidRDefault="00B63770" w:rsidP="00233B73">
            <w:pPr>
              <w:rPr>
                <w:sz w:val="20"/>
                <w:szCs w:val="20"/>
                <w:lang w:val="en-GB"/>
              </w:rPr>
            </w:pPr>
          </w:p>
          <w:p w:rsidR="00B63770" w:rsidRPr="00B63770" w:rsidRDefault="00B63770" w:rsidP="00233B73">
            <w:pPr>
              <w:rPr>
                <w:sz w:val="20"/>
                <w:szCs w:val="20"/>
                <w:lang w:val="en-GB"/>
              </w:rPr>
            </w:pPr>
            <w:r w:rsidRPr="00B63770">
              <w:rPr>
                <w:sz w:val="20"/>
                <w:szCs w:val="20"/>
                <w:lang w:val="en-GB"/>
              </w:rPr>
              <w:t>6 PRTR national pilot reports</w:t>
            </w:r>
          </w:p>
          <w:p w:rsidR="00B63770" w:rsidRPr="00B63770" w:rsidRDefault="00B63770" w:rsidP="00233B73">
            <w:pPr>
              <w:ind w:left="360"/>
              <w:rPr>
                <w:i/>
                <w:iCs/>
                <w:sz w:val="20"/>
                <w:szCs w:val="20"/>
                <w:lang w:val="en-GB"/>
              </w:rPr>
            </w:pPr>
          </w:p>
        </w:tc>
        <w:tc>
          <w:tcPr>
            <w:tcW w:w="680" w:type="pct"/>
            <w:shd w:val="clear" w:color="auto" w:fill="FFFFFF"/>
          </w:tcPr>
          <w:p w:rsidR="00B63770" w:rsidRPr="00B63770" w:rsidRDefault="00B63770" w:rsidP="00233B73">
            <w:pPr>
              <w:ind w:left="10"/>
              <w:rPr>
                <w:sz w:val="20"/>
                <w:szCs w:val="20"/>
                <w:lang w:val="en-GB"/>
              </w:rPr>
            </w:pPr>
            <w:r w:rsidRPr="00B63770">
              <w:rPr>
                <w:sz w:val="20"/>
                <w:szCs w:val="20"/>
                <w:lang w:val="en-GB"/>
              </w:rPr>
              <w:t>Annual National PRTR reports available on national websites from year 3</w:t>
            </w:r>
          </w:p>
          <w:p w:rsidR="00B63770" w:rsidRPr="00B63770" w:rsidRDefault="00B63770" w:rsidP="00233B73">
            <w:pPr>
              <w:ind w:left="10"/>
              <w:rPr>
                <w:sz w:val="20"/>
                <w:szCs w:val="20"/>
                <w:lang w:val="en-GB"/>
              </w:rPr>
            </w:pPr>
          </w:p>
          <w:p w:rsidR="00B63770" w:rsidRPr="00B63770" w:rsidRDefault="00B63770" w:rsidP="00233B73">
            <w:pPr>
              <w:ind w:left="10"/>
              <w:rPr>
                <w:sz w:val="20"/>
                <w:szCs w:val="20"/>
                <w:lang w:val="en-GB"/>
              </w:rPr>
            </w:pPr>
            <w:r w:rsidRPr="00B63770">
              <w:rPr>
                <w:sz w:val="20"/>
                <w:szCs w:val="20"/>
                <w:lang w:val="en-GB"/>
              </w:rPr>
              <w:t xml:space="preserve">National websites can be accessed by anyone </w:t>
            </w:r>
          </w:p>
          <w:p w:rsidR="00B63770" w:rsidRPr="00B63770" w:rsidRDefault="00B63770" w:rsidP="00233B73">
            <w:pPr>
              <w:ind w:left="10"/>
              <w:rPr>
                <w:b/>
                <w:bCs/>
                <w:iCs/>
                <w:sz w:val="18"/>
                <w:szCs w:val="18"/>
                <w:lang w:val="en-GB"/>
              </w:rPr>
            </w:pPr>
          </w:p>
        </w:tc>
        <w:tc>
          <w:tcPr>
            <w:tcW w:w="651" w:type="pct"/>
            <w:shd w:val="clear" w:color="auto" w:fill="FFFFFF"/>
          </w:tcPr>
          <w:p w:rsidR="00B63770" w:rsidRPr="00B63770" w:rsidRDefault="00B63770" w:rsidP="00233B73">
            <w:pPr>
              <w:ind w:left="74"/>
              <w:rPr>
                <w:sz w:val="20"/>
                <w:szCs w:val="20"/>
                <w:lang w:val="en-GB"/>
              </w:rPr>
            </w:pPr>
            <w:r w:rsidRPr="00B63770">
              <w:rPr>
                <w:sz w:val="20"/>
                <w:szCs w:val="20"/>
                <w:lang w:val="en-GB"/>
              </w:rPr>
              <w:t>National governments endorse and adopt PRTRs as part of the National Regulatory Framework</w:t>
            </w:r>
          </w:p>
          <w:p w:rsidR="00B63770" w:rsidRPr="00B63770" w:rsidRDefault="00B63770" w:rsidP="00233B73">
            <w:pPr>
              <w:ind w:left="74"/>
              <w:rPr>
                <w:sz w:val="20"/>
                <w:szCs w:val="20"/>
                <w:lang w:val="en-GB"/>
              </w:rPr>
            </w:pPr>
          </w:p>
          <w:p w:rsidR="00B63770" w:rsidRPr="00B63770" w:rsidRDefault="00B63770" w:rsidP="00B63770">
            <w:pPr>
              <w:ind w:left="74"/>
              <w:rPr>
                <w:sz w:val="20"/>
                <w:szCs w:val="20"/>
                <w:lang w:val="en-GB"/>
              </w:rPr>
            </w:pPr>
            <w:r w:rsidRPr="00B63770">
              <w:rPr>
                <w:sz w:val="20"/>
                <w:szCs w:val="20"/>
                <w:lang w:val="en-GB"/>
              </w:rPr>
              <w:t xml:space="preserve">Misunderstandings of PRTR data lead to conflicts among PRTR stakeholders </w:t>
            </w:r>
          </w:p>
        </w:tc>
        <w:tc>
          <w:tcPr>
            <w:tcW w:w="773" w:type="pct"/>
            <w:shd w:val="clear" w:color="auto" w:fill="FFFFFF"/>
          </w:tcPr>
          <w:p w:rsidR="00B63770" w:rsidRPr="00B63770" w:rsidRDefault="00B63770" w:rsidP="00B63770">
            <w:pPr>
              <w:autoSpaceDE w:val="0"/>
              <w:autoSpaceDN w:val="0"/>
              <w:adjustRightInd w:val="0"/>
              <w:rPr>
                <w:rFonts w:eastAsia="SimSun"/>
                <w:sz w:val="20"/>
                <w:szCs w:val="20"/>
                <w:lang w:eastAsia="zh-CN"/>
              </w:rPr>
            </w:pPr>
            <w:r w:rsidRPr="00B63770">
              <w:rPr>
                <w:sz w:val="20"/>
                <w:szCs w:val="20"/>
                <w:lang w:val="en-GB"/>
              </w:rPr>
              <w:t>Page 10 of the UNEP MTS Performance Highlights 4:  “</w:t>
            </w:r>
            <w:r w:rsidRPr="00B63770">
              <w:rPr>
                <w:rFonts w:eastAsia="SimSun"/>
                <w:sz w:val="20"/>
                <w:szCs w:val="20"/>
                <w:lang w:eastAsia="zh-CN"/>
              </w:rPr>
              <w:t>A number of UNEP-developed tools have become standard approaches for preparing quantitative assessments of the scale and distribution of chemicals releases – in particular for persistent organic pollutants and mercury”</w:t>
            </w: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Project Outcome</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MTS Expected Accomplishment</w:t>
            </w:r>
          </w:p>
        </w:tc>
      </w:tr>
      <w:tr w:rsidR="00B63770" w:rsidRPr="00B63770" w:rsidTr="00B63770">
        <w:tc>
          <w:tcPr>
            <w:tcW w:w="923" w:type="pct"/>
            <w:shd w:val="clear" w:color="auto" w:fill="FFFFFF"/>
          </w:tcPr>
          <w:p w:rsidR="00B63770" w:rsidRPr="00B63770" w:rsidRDefault="00B63770" w:rsidP="00233B73">
            <w:pPr>
              <w:outlineLvl w:val="0"/>
              <w:rPr>
                <w:sz w:val="20"/>
                <w:szCs w:val="20"/>
              </w:rPr>
            </w:pPr>
            <w:r w:rsidRPr="00B63770">
              <w:rPr>
                <w:sz w:val="20"/>
                <w:szCs w:val="20"/>
              </w:rPr>
              <w:t>1. National PRTR proposal guides implementation of PRTRs and guides the development of country-specific PRTR legal instruments</w:t>
            </w:r>
          </w:p>
        </w:tc>
        <w:tc>
          <w:tcPr>
            <w:tcW w:w="643" w:type="pct"/>
            <w:shd w:val="clear" w:color="auto" w:fill="FFFFFF"/>
          </w:tcPr>
          <w:p w:rsidR="00B63770" w:rsidRPr="00B63770" w:rsidRDefault="00B63770" w:rsidP="00233B73">
            <w:pPr>
              <w:rPr>
                <w:iCs/>
                <w:sz w:val="20"/>
                <w:szCs w:val="20"/>
              </w:rPr>
            </w:pPr>
            <w:r w:rsidRPr="00B63770">
              <w:rPr>
                <w:iCs/>
                <w:sz w:val="20"/>
                <w:szCs w:val="20"/>
              </w:rPr>
              <w:t>Technical proposals and legal draft facilitates implementation of PRTRs</w:t>
            </w:r>
          </w:p>
        </w:tc>
        <w:tc>
          <w:tcPr>
            <w:tcW w:w="663" w:type="pct"/>
            <w:shd w:val="clear" w:color="auto" w:fill="FFFFFF"/>
          </w:tcPr>
          <w:p w:rsidR="00B63770" w:rsidRPr="00B63770" w:rsidRDefault="00B63770" w:rsidP="00233B73">
            <w:pPr>
              <w:ind w:left="28"/>
              <w:rPr>
                <w:iCs/>
                <w:sz w:val="20"/>
                <w:szCs w:val="20"/>
              </w:rPr>
            </w:pPr>
            <w:r w:rsidRPr="00B63770">
              <w:rPr>
                <w:iCs/>
                <w:sz w:val="20"/>
                <w:szCs w:val="20"/>
              </w:rPr>
              <w:t>Draft technical proposals available but out of date</w:t>
            </w:r>
          </w:p>
        </w:tc>
        <w:tc>
          <w:tcPr>
            <w:tcW w:w="667" w:type="pct"/>
            <w:shd w:val="clear" w:color="auto" w:fill="FFFFFF"/>
          </w:tcPr>
          <w:p w:rsidR="00B63770" w:rsidRPr="00B63770" w:rsidRDefault="00B63770" w:rsidP="00233B73">
            <w:pPr>
              <w:ind w:left="27"/>
              <w:rPr>
                <w:iCs/>
                <w:sz w:val="18"/>
                <w:szCs w:val="18"/>
              </w:rPr>
            </w:pPr>
            <w:r w:rsidRPr="00B63770">
              <w:rPr>
                <w:iCs/>
                <w:sz w:val="18"/>
                <w:szCs w:val="18"/>
              </w:rPr>
              <w:t>National Executive Proposal (Technical proposal) and draft PRTR legislation developed</w:t>
            </w:r>
          </w:p>
          <w:p w:rsidR="00B63770" w:rsidRPr="00B63770" w:rsidRDefault="00B63770" w:rsidP="00233B73">
            <w:pPr>
              <w:rPr>
                <w:i/>
                <w:color w:val="1F497D"/>
                <w:sz w:val="18"/>
                <w:szCs w:val="18"/>
              </w:rPr>
            </w:pPr>
          </w:p>
        </w:tc>
        <w:tc>
          <w:tcPr>
            <w:tcW w:w="680" w:type="pct"/>
            <w:shd w:val="clear" w:color="auto" w:fill="FFFFFF"/>
          </w:tcPr>
          <w:p w:rsidR="00B63770" w:rsidRPr="00B63770" w:rsidRDefault="00B63770" w:rsidP="00233B73">
            <w:pPr>
              <w:ind w:left="10"/>
              <w:rPr>
                <w:iCs/>
                <w:sz w:val="20"/>
                <w:szCs w:val="20"/>
              </w:rPr>
            </w:pPr>
            <w:r w:rsidRPr="00B63770">
              <w:rPr>
                <w:iCs/>
                <w:sz w:val="20"/>
                <w:szCs w:val="20"/>
              </w:rPr>
              <w:t>National Executive Proposal and Draft legislation available in national PRTR websites</w:t>
            </w:r>
          </w:p>
        </w:tc>
        <w:tc>
          <w:tcPr>
            <w:tcW w:w="651" w:type="pct"/>
            <w:shd w:val="clear" w:color="auto" w:fill="FFFFFF"/>
          </w:tcPr>
          <w:p w:rsidR="00B63770" w:rsidRPr="00B63770" w:rsidRDefault="00B63770" w:rsidP="00233B73">
            <w:pPr>
              <w:ind w:left="74"/>
              <w:rPr>
                <w:iCs/>
                <w:sz w:val="20"/>
                <w:szCs w:val="20"/>
              </w:rPr>
            </w:pPr>
            <w:r w:rsidRPr="00B63770">
              <w:rPr>
                <w:iCs/>
                <w:sz w:val="20"/>
                <w:szCs w:val="20"/>
              </w:rPr>
              <w:t>Stakeholders commitment and country ownership assist to endorse technical and legal documents in support of the PRTR implementation</w:t>
            </w:r>
          </w:p>
        </w:tc>
        <w:tc>
          <w:tcPr>
            <w:tcW w:w="773" w:type="pct"/>
            <w:shd w:val="clear" w:color="auto" w:fill="FFFFFF"/>
          </w:tcPr>
          <w:p w:rsidR="00B63770" w:rsidRPr="00B63770" w:rsidRDefault="00B63770" w:rsidP="00B63770">
            <w:pPr>
              <w:autoSpaceDE w:val="0"/>
              <w:autoSpaceDN w:val="0"/>
              <w:adjustRightInd w:val="0"/>
              <w:rPr>
                <w:iCs/>
                <w:sz w:val="20"/>
                <w:szCs w:val="20"/>
              </w:rPr>
            </w:pPr>
            <w:r w:rsidRPr="00B63770">
              <w:rPr>
                <w:rFonts w:eastAsia="SimSun"/>
                <w:sz w:val="20"/>
                <w:szCs w:val="20"/>
                <w:lang w:eastAsia="zh-CN"/>
              </w:rPr>
              <w:t xml:space="preserve">Chemicals and Waste: Accomplishment 3: Countries, including major groups and stakeholders, make increasing use of the scientific and technical knowledge and tools needed to implement sound waste management and the </w:t>
            </w:r>
            <w:r w:rsidRPr="00B63770">
              <w:rPr>
                <w:rFonts w:eastAsia="SimSun"/>
                <w:sz w:val="20"/>
                <w:szCs w:val="20"/>
                <w:lang w:eastAsia="zh-CN"/>
              </w:rPr>
              <w:lastRenderedPageBreak/>
              <w:t>related multilateral environmental agreements.</w:t>
            </w:r>
          </w:p>
        </w:tc>
      </w:tr>
      <w:tr w:rsidR="00B63770" w:rsidRPr="00B63770" w:rsidTr="00B63770">
        <w:tc>
          <w:tcPr>
            <w:tcW w:w="923"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lastRenderedPageBreak/>
              <w:t>Project Outputs</w:t>
            </w:r>
          </w:p>
        </w:tc>
        <w:tc>
          <w:tcPr>
            <w:tcW w:w="643" w:type="pct"/>
            <w:shd w:val="clear" w:color="auto" w:fill="DBE5F1"/>
          </w:tcPr>
          <w:p w:rsidR="00B63770" w:rsidRPr="00B63770" w:rsidRDefault="00B63770" w:rsidP="00233B73">
            <w:pPr>
              <w:pStyle w:val="Bodytext"/>
              <w:spacing w:before="0" w:after="0"/>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663"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jc w:val="center"/>
              <w:rPr>
                <w:b/>
                <w:bCs/>
                <w:iCs/>
                <w:sz w:val="18"/>
                <w:szCs w:val="18"/>
                <w:lang w:val="en-GB"/>
              </w:rPr>
            </w:pPr>
            <w:proofErr w:type="spellStart"/>
            <w:r w:rsidRPr="00B63770">
              <w:rPr>
                <w:b/>
                <w:bCs/>
                <w:iCs/>
                <w:sz w:val="18"/>
                <w:szCs w:val="18"/>
                <w:lang w:val="en-GB"/>
              </w:rPr>
              <w:t>PoW</w:t>
            </w:r>
            <w:proofErr w:type="spellEnd"/>
            <w:r w:rsidRPr="00B63770">
              <w:rPr>
                <w:b/>
                <w:bCs/>
                <w:iCs/>
                <w:sz w:val="18"/>
                <w:szCs w:val="18"/>
                <w:lang w:val="en-GB"/>
              </w:rPr>
              <w:t xml:space="preserve"> Output Reference Number</w:t>
            </w:r>
          </w:p>
        </w:tc>
      </w:tr>
      <w:tr w:rsidR="00B63770" w:rsidRPr="00B63770" w:rsidTr="00B63770">
        <w:tc>
          <w:tcPr>
            <w:tcW w:w="923" w:type="pct"/>
          </w:tcPr>
          <w:p w:rsidR="00B63770" w:rsidRPr="00B63770" w:rsidRDefault="00B63770" w:rsidP="00233B73">
            <w:pPr>
              <w:tabs>
                <w:tab w:val="num" w:pos="360"/>
              </w:tabs>
              <w:jc w:val="both"/>
              <w:outlineLvl w:val="0"/>
              <w:rPr>
                <w:sz w:val="20"/>
                <w:szCs w:val="20"/>
              </w:rPr>
            </w:pPr>
            <w:r w:rsidRPr="00B63770">
              <w:rPr>
                <w:sz w:val="20"/>
                <w:szCs w:val="20"/>
              </w:rPr>
              <w:t>1.1 Basic existing materials on PRTRs revised and made available for national consideration</w:t>
            </w:r>
          </w:p>
        </w:tc>
        <w:tc>
          <w:tcPr>
            <w:tcW w:w="643" w:type="pct"/>
          </w:tcPr>
          <w:p w:rsidR="00B63770" w:rsidRPr="00B63770" w:rsidRDefault="00B63770" w:rsidP="00233B73">
            <w:pPr>
              <w:rPr>
                <w:i/>
                <w:color w:val="1F497D"/>
                <w:sz w:val="18"/>
                <w:szCs w:val="18"/>
                <w:lang w:val="en-GB"/>
              </w:rPr>
            </w:pPr>
            <w:r w:rsidRPr="00B63770">
              <w:rPr>
                <w:sz w:val="20"/>
                <w:szCs w:val="20"/>
              </w:rPr>
              <w:t>Existing materials identified</w:t>
            </w:r>
          </w:p>
        </w:tc>
        <w:tc>
          <w:tcPr>
            <w:tcW w:w="663" w:type="pct"/>
          </w:tcPr>
          <w:p w:rsidR="00B63770" w:rsidRPr="00B63770" w:rsidRDefault="00B63770" w:rsidP="00233B73">
            <w:pPr>
              <w:pStyle w:val="Commentaire"/>
              <w:ind w:left="28"/>
              <w:rPr>
                <w:rFonts w:asciiTheme="minorHAnsi" w:hAnsiTheme="minorHAnsi"/>
                <w:i/>
                <w:iCs/>
                <w:color w:val="1F497D"/>
                <w:sz w:val="18"/>
                <w:szCs w:val="18"/>
                <w:lang w:val="en-GB" w:eastAsia="ko-KR"/>
              </w:rPr>
            </w:pPr>
            <w:r w:rsidRPr="00B63770">
              <w:rPr>
                <w:rFonts w:asciiTheme="minorHAnsi" w:hAnsiTheme="minorHAnsi"/>
                <w:lang w:eastAsia="en-CA"/>
              </w:rPr>
              <w:t>Reports from previous national PRTR projects and initiatives and from international organizations</w:t>
            </w:r>
          </w:p>
        </w:tc>
        <w:tc>
          <w:tcPr>
            <w:tcW w:w="667" w:type="pct"/>
          </w:tcPr>
          <w:p w:rsidR="00B63770" w:rsidRPr="00B63770" w:rsidRDefault="00B63770" w:rsidP="00233B73">
            <w:pPr>
              <w:pStyle w:val="Commentaire"/>
              <w:ind w:left="27"/>
              <w:rPr>
                <w:rFonts w:asciiTheme="minorHAnsi" w:hAnsiTheme="minorHAnsi"/>
                <w:i/>
                <w:iCs/>
                <w:color w:val="1F497D"/>
                <w:sz w:val="18"/>
                <w:szCs w:val="18"/>
                <w:lang w:val="en-GB" w:eastAsia="ko-KR"/>
              </w:rPr>
            </w:pPr>
            <w:r w:rsidRPr="00B63770">
              <w:rPr>
                <w:rFonts w:asciiTheme="minorHAnsi" w:hAnsiTheme="minorHAnsi"/>
                <w:lang w:eastAsia="en-CA"/>
              </w:rPr>
              <w:t>Initial guidance materials available and used by participating countries</w:t>
            </w:r>
          </w:p>
        </w:tc>
        <w:tc>
          <w:tcPr>
            <w:tcW w:w="680" w:type="pct"/>
          </w:tcPr>
          <w:p w:rsidR="00B63770" w:rsidRPr="00B63770" w:rsidRDefault="00B63770" w:rsidP="00233B73">
            <w:pPr>
              <w:pStyle w:val="Commentaire"/>
              <w:ind w:left="10"/>
              <w:rPr>
                <w:rFonts w:asciiTheme="minorHAnsi" w:hAnsiTheme="minorHAnsi"/>
                <w:lang w:val="en-GB" w:eastAsia="ko-KR"/>
              </w:rPr>
            </w:pPr>
            <w:r w:rsidRPr="00B63770">
              <w:rPr>
                <w:rFonts w:asciiTheme="minorHAnsi" w:hAnsiTheme="minorHAnsi"/>
                <w:lang w:val="en-GB"/>
              </w:rPr>
              <w:t xml:space="preserve">PRTR materials collected by national consultants and made available to the National teams </w:t>
            </w:r>
          </w:p>
        </w:tc>
        <w:tc>
          <w:tcPr>
            <w:tcW w:w="651" w:type="pct"/>
          </w:tcPr>
          <w:p w:rsidR="00B63770" w:rsidRPr="00B63770" w:rsidRDefault="00B63770" w:rsidP="00233B73">
            <w:pPr>
              <w:pStyle w:val="Commentaire"/>
              <w:ind w:left="74"/>
              <w:rPr>
                <w:rFonts w:asciiTheme="minorHAnsi" w:hAnsiTheme="minorHAnsi"/>
                <w:lang w:val="en-GB"/>
              </w:rPr>
            </w:pPr>
            <w:r w:rsidRPr="00B63770">
              <w:rPr>
                <w:rFonts w:asciiTheme="minorHAnsi" w:hAnsiTheme="minorHAnsi"/>
                <w:lang w:val="en-GB"/>
              </w:rPr>
              <w:t xml:space="preserve">Materials collected are relevant to the project </w:t>
            </w:r>
          </w:p>
          <w:p w:rsidR="00B63770" w:rsidRPr="00B63770" w:rsidRDefault="00B63770" w:rsidP="00233B73">
            <w:pPr>
              <w:pStyle w:val="Commentaire"/>
              <w:ind w:left="74"/>
              <w:rPr>
                <w:rFonts w:asciiTheme="minorHAnsi" w:hAnsiTheme="minorHAnsi"/>
                <w:lang w:val="en-GB"/>
              </w:rPr>
            </w:pPr>
          </w:p>
          <w:p w:rsidR="00B63770" w:rsidRPr="00B63770" w:rsidRDefault="00B63770" w:rsidP="00233B73">
            <w:pPr>
              <w:pStyle w:val="Commentaire"/>
              <w:ind w:left="74"/>
              <w:rPr>
                <w:rFonts w:asciiTheme="minorHAnsi" w:hAnsiTheme="minorHAnsi"/>
                <w:lang w:eastAsia="ko-KR"/>
              </w:rPr>
            </w:pPr>
            <w:r w:rsidRPr="00B63770">
              <w:rPr>
                <w:rFonts w:asciiTheme="minorHAnsi" w:hAnsiTheme="minorHAnsi"/>
                <w:lang w:val="en-GB"/>
              </w:rPr>
              <w:t>Materials no suitable to be applied under current national circumstances</w:t>
            </w:r>
          </w:p>
        </w:tc>
        <w:tc>
          <w:tcPr>
            <w:tcW w:w="773" w:type="pct"/>
            <w:vMerge w:val="restart"/>
            <w:vAlign w:val="center"/>
          </w:tcPr>
          <w:p w:rsidR="00B63770" w:rsidRPr="00B63770" w:rsidRDefault="00B63770" w:rsidP="00233B73">
            <w:pPr>
              <w:pStyle w:val="Commentaire"/>
              <w:ind w:left="4"/>
              <w:jc w:val="center"/>
              <w:rPr>
                <w:rFonts w:asciiTheme="minorHAnsi" w:hAnsiTheme="minorHAnsi"/>
                <w:i/>
                <w:color w:val="1F497D"/>
                <w:sz w:val="18"/>
                <w:szCs w:val="18"/>
                <w:lang w:eastAsia="ko-KR"/>
              </w:rPr>
            </w:pPr>
            <w:r w:rsidRPr="00B63770">
              <w:rPr>
                <w:rFonts w:asciiTheme="minorHAnsi" w:hAnsiTheme="minorHAnsi"/>
                <w:lang w:val="en-GB"/>
              </w:rPr>
              <w:t xml:space="preserve">UNEP </w:t>
            </w:r>
            <w:proofErr w:type="spellStart"/>
            <w:r w:rsidRPr="00B63770">
              <w:rPr>
                <w:rFonts w:asciiTheme="minorHAnsi" w:hAnsiTheme="minorHAnsi"/>
                <w:lang w:val="en-GB"/>
              </w:rPr>
              <w:t>PoW</w:t>
            </w:r>
            <w:proofErr w:type="spellEnd"/>
            <w:r w:rsidRPr="00B63770">
              <w:rPr>
                <w:rFonts w:asciiTheme="minorHAnsi" w:hAnsiTheme="minorHAnsi"/>
                <w:lang w:val="en-GB"/>
              </w:rPr>
              <w:t xml:space="preserve"> 5B4: </w:t>
            </w:r>
            <w:r w:rsidRPr="00B63770">
              <w:rPr>
                <w:rFonts w:asciiTheme="minorHAnsi" w:hAnsiTheme="minorHAnsi"/>
                <w:bCs/>
                <w:iCs/>
                <w:lang w:val="en-GB"/>
              </w:rPr>
              <w:t>Support to implementation of the chemicals and waste MEAs</w:t>
            </w:r>
          </w:p>
        </w:tc>
      </w:tr>
      <w:tr w:rsidR="00B63770" w:rsidRPr="00B63770" w:rsidTr="00B63770">
        <w:tc>
          <w:tcPr>
            <w:tcW w:w="923" w:type="pct"/>
          </w:tcPr>
          <w:p w:rsidR="00B63770" w:rsidRPr="00B63770" w:rsidRDefault="00B63770" w:rsidP="00233B73">
            <w:pPr>
              <w:tabs>
                <w:tab w:val="num" w:pos="360"/>
              </w:tabs>
              <w:jc w:val="both"/>
              <w:outlineLvl w:val="0"/>
              <w:rPr>
                <w:sz w:val="20"/>
                <w:szCs w:val="20"/>
              </w:rPr>
            </w:pPr>
            <w:r w:rsidRPr="00B63770">
              <w:rPr>
                <w:sz w:val="20"/>
                <w:szCs w:val="20"/>
              </w:rPr>
              <w:t>1.2 National PRTR executive proposals updated guides PRTR implementation</w:t>
            </w:r>
          </w:p>
        </w:tc>
        <w:tc>
          <w:tcPr>
            <w:tcW w:w="643" w:type="pct"/>
          </w:tcPr>
          <w:p w:rsidR="00B63770" w:rsidRPr="00B63770" w:rsidRDefault="00B63770" w:rsidP="00233B73">
            <w:pPr>
              <w:rPr>
                <w:iCs/>
                <w:color w:val="1F497D"/>
                <w:sz w:val="18"/>
                <w:szCs w:val="18"/>
                <w:lang w:val="en-GB"/>
              </w:rPr>
            </w:pPr>
            <w:r w:rsidRPr="00B63770">
              <w:rPr>
                <w:sz w:val="20"/>
                <w:szCs w:val="20"/>
              </w:rPr>
              <w:t>Number of PRTR national executive proposals updated</w:t>
            </w:r>
          </w:p>
        </w:tc>
        <w:tc>
          <w:tcPr>
            <w:tcW w:w="663" w:type="pct"/>
          </w:tcPr>
          <w:p w:rsidR="00B63770" w:rsidRPr="00B63770" w:rsidRDefault="00B63770" w:rsidP="00233B73">
            <w:pPr>
              <w:pStyle w:val="Commentaire"/>
              <w:ind w:left="28"/>
              <w:rPr>
                <w:rFonts w:asciiTheme="minorHAnsi" w:hAnsiTheme="minorHAnsi"/>
                <w:iCs/>
                <w:color w:val="1F497D"/>
                <w:sz w:val="18"/>
                <w:szCs w:val="18"/>
                <w:lang w:val="en-GB"/>
              </w:rPr>
            </w:pPr>
            <w:r w:rsidRPr="00B63770">
              <w:rPr>
                <w:rFonts w:asciiTheme="minorHAnsi" w:hAnsiTheme="minorHAnsi"/>
              </w:rPr>
              <w:t>Preliminary PRTR proposals developed in Phase I in all countries.</w:t>
            </w:r>
          </w:p>
        </w:tc>
        <w:tc>
          <w:tcPr>
            <w:tcW w:w="667" w:type="pct"/>
          </w:tcPr>
          <w:p w:rsidR="00B63770" w:rsidRPr="00B63770" w:rsidRDefault="00B63770" w:rsidP="00233B73">
            <w:pPr>
              <w:ind w:left="27"/>
              <w:rPr>
                <w:iCs/>
                <w:color w:val="1F497D"/>
                <w:sz w:val="18"/>
                <w:szCs w:val="18"/>
                <w:lang w:val="en-GB"/>
              </w:rPr>
            </w:pPr>
            <w:r w:rsidRPr="00B63770">
              <w:rPr>
                <w:sz w:val="20"/>
                <w:szCs w:val="20"/>
              </w:rPr>
              <w:t>6 national proposals updated</w:t>
            </w:r>
          </w:p>
        </w:tc>
        <w:tc>
          <w:tcPr>
            <w:tcW w:w="680" w:type="pct"/>
          </w:tcPr>
          <w:p w:rsidR="00B63770" w:rsidRPr="00B63770" w:rsidRDefault="00B63770" w:rsidP="00233B73">
            <w:pPr>
              <w:pStyle w:val="Commentaire"/>
              <w:ind w:left="10"/>
              <w:rPr>
                <w:rFonts w:asciiTheme="minorHAnsi" w:hAnsiTheme="minorHAnsi"/>
                <w:iCs/>
                <w:color w:val="1F497D"/>
                <w:sz w:val="18"/>
                <w:szCs w:val="18"/>
                <w:lang w:val="en-GB"/>
              </w:rPr>
            </w:pPr>
            <w:r w:rsidRPr="00B63770">
              <w:rPr>
                <w:rFonts w:asciiTheme="minorHAnsi" w:hAnsiTheme="minorHAnsi"/>
              </w:rPr>
              <w:t>National Executive proposals from participating countries available through internet</w:t>
            </w:r>
          </w:p>
        </w:tc>
        <w:tc>
          <w:tcPr>
            <w:tcW w:w="651" w:type="pct"/>
          </w:tcPr>
          <w:p w:rsidR="00B63770" w:rsidRPr="00B63770" w:rsidRDefault="00B63770" w:rsidP="00233B73">
            <w:pPr>
              <w:pStyle w:val="Commentaire"/>
              <w:ind w:left="74"/>
              <w:rPr>
                <w:rFonts w:asciiTheme="minorHAnsi" w:hAnsiTheme="minorHAnsi"/>
                <w:iCs/>
                <w:lang w:val="en-GB"/>
              </w:rPr>
            </w:pPr>
            <w:r w:rsidRPr="00B63770">
              <w:rPr>
                <w:rFonts w:asciiTheme="minorHAnsi" w:hAnsiTheme="minorHAnsi"/>
                <w:iCs/>
                <w:lang w:val="en-GB"/>
              </w:rPr>
              <w:t>National Proposals endorsed by all stakeholders</w:t>
            </w:r>
          </w:p>
          <w:p w:rsidR="00B63770" w:rsidRPr="00B63770" w:rsidRDefault="00B63770" w:rsidP="00233B73">
            <w:pPr>
              <w:pStyle w:val="Commentaire"/>
              <w:ind w:left="74"/>
              <w:rPr>
                <w:rFonts w:asciiTheme="minorHAnsi" w:hAnsiTheme="minorHAnsi"/>
                <w:iCs/>
                <w:color w:val="1F497D"/>
                <w:sz w:val="18"/>
                <w:szCs w:val="18"/>
                <w:lang w:val="en-GB"/>
              </w:rPr>
            </w:pPr>
          </w:p>
        </w:tc>
        <w:tc>
          <w:tcPr>
            <w:tcW w:w="773" w:type="pct"/>
            <w:vMerge/>
          </w:tcPr>
          <w:p w:rsidR="00B63770" w:rsidRPr="00B63770" w:rsidRDefault="00B63770" w:rsidP="00233B73">
            <w:pPr>
              <w:pStyle w:val="Commentaire"/>
              <w:ind w:left="4"/>
              <w:rPr>
                <w:rFonts w:asciiTheme="minorHAnsi" w:hAnsiTheme="minorHAnsi"/>
                <w:iCs/>
                <w:color w:val="1F497D"/>
                <w:sz w:val="18"/>
                <w:szCs w:val="18"/>
                <w:lang w:eastAsia="ko-KR"/>
              </w:rPr>
            </w:pPr>
          </w:p>
        </w:tc>
      </w:tr>
      <w:tr w:rsidR="00B63770" w:rsidRPr="00B63770" w:rsidTr="00B63770">
        <w:tc>
          <w:tcPr>
            <w:tcW w:w="923" w:type="pct"/>
            <w:tcBorders>
              <w:bottom w:val="single" w:sz="8" w:space="0" w:color="D9D9D9"/>
            </w:tcBorders>
          </w:tcPr>
          <w:p w:rsidR="00B63770" w:rsidRPr="00B63770" w:rsidRDefault="00B63770" w:rsidP="00233B73">
            <w:pPr>
              <w:tabs>
                <w:tab w:val="num" w:pos="360"/>
              </w:tabs>
              <w:jc w:val="both"/>
              <w:outlineLvl w:val="0"/>
              <w:rPr>
                <w:sz w:val="20"/>
                <w:szCs w:val="20"/>
              </w:rPr>
            </w:pPr>
            <w:r w:rsidRPr="00B63770">
              <w:rPr>
                <w:sz w:val="20"/>
                <w:szCs w:val="20"/>
              </w:rPr>
              <w:t>1.3 Draft PRTR regulation developed and considered for national adoption</w:t>
            </w:r>
          </w:p>
        </w:tc>
        <w:tc>
          <w:tcPr>
            <w:tcW w:w="643" w:type="pct"/>
            <w:tcBorders>
              <w:bottom w:val="single" w:sz="8" w:space="0" w:color="D9D9D9"/>
            </w:tcBorders>
          </w:tcPr>
          <w:p w:rsidR="00B63770" w:rsidRPr="00B63770" w:rsidRDefault="00B63770" w:rsidP="00233B73">
            <w:pPr>
              <w:rPr>
                <w:iCs/>
                <w:color w:val="1F497D"/>
                <w:sz w:val="18"/>
                <w:szCs w:val="18"/>
                <w:lang w:val="en-GB"/>
              </w:rPr>
            </w:pPr>
            <w:r w:rsidRPr="00B63770">
              <w:rPr>
                <w:sz w:val="20"/>
                <w:szCs w:val="20"/>
              </w:rPr>
              <w:t>Number of draft legal instrument for PRTRs developed in support of the establishment of PRTRs</w:t>
            </w:r>
          </w:p>
        </w:tc>
        <w:tc>
          <w:tcPr>
            <w:tcW w:w="663" w:type="pct"/>
            <w:tcBorders>
              <w:bottom w:val="single" w:sz="8" w:space="0" w:color="D9D9D9"/>
            </w:tcBorders>
          </w:tcPr>
          <w:p w:rsidR="00B63770" w:rsidRPr="00B63770" w:rsidRDefault="00B63770" w:rsidP="00233B73">
            <w:pPr>
              <w:pStyle w:val="Commentaire"/>
              <w:ind w:left="28"/>
              <w:rPr>
                <w:rFonts w:asciiTheme="minorHAnsi" w:hAnsiTheme="minorHAnsi"/>
                <w:iCs/>
                <w:color w:val="1F497D"/>
                <w:sz w:val="18"/>
                <w:szCs w:val="18"/>
                <w:lang w:val="en-GB"/>
              </w:rPr>
            </w:pPr>
            <w:r w:rsidRPr="00B63770">
              <w:rPr>
                <w:rFonts w:asciiTheme="minorHAnsi" w:hAnsiTheme="minorHAnsi"/>
              </w:rPr>
              <w:t xml:space="preserve">Preliminary draft legal frameworks prepared in </w:t>
            </w:r>
            <w:smartTag w:uri="urn:schemas-microsoft-com:office:smarttags" w:element="country-region">
              <w:r w:rsidRPr="00B63770">
                <w:rPr>
                  <w:rFonts w:asciiTheme="minorHAnsi" w:hAnsiTheme="minorHAnsi"/>
                </w:rPr>
                <w:t>Ecuador</w:t>
              </w:r>
            </w:smartTag>
            <w:r w:rsidRPr="00B63770">
              <w:rPr>
                <w:rFonts w:asciiTheme="minorHAnsi" w:hAnsiTheme="minorHAnsi"/>
              </w:rPr>
              <w:t xml:space="preserve"> and </w:t>
            </w:r>
            <w:smartTag w:uri="urn:schemas-microsoft-com:office:smarttags" w:element="place">
              <w:smartTag w:uri="urn:schemas-microsoft-com:office:smarttags" w:element="country-region">
                <w:r w:rsidRPr="00B63770">
                  <w:rPr>
                    <w:rFonts w:asciiTheme="minorHAnsi" w:hAnsiTheme="minorHAnsi"/>
                  </w:rPr>
                  <w:t>Peru</w:t>
                </w:r>
              </w:smartTag>
            </w:smartTag>
            <w:r w:rsidRPr="00B63770">
              <w:rPr>
                <w:rFonts w:asciiTheme="minorHAnsi" w:hAnsiTheme="minorHAnsi"/>
              </w:rPr>
              <w:t xml:space="preserve"> and other countries started internal discussions</w:t>
            </w:r>
          </w:p>
        </w:tc>
        <w:tc>
          <w:tcPr>
            <w:tcW w:w="667" w:type="pct"/>
            <w:tcBorders>
              <w:bottom w:val="single" w:sz="8" w:space="0" w:color="D9D9D9"/>
            </w:tcBorders>
          </w:tcPr>
          <w:p w:rsidR="00B63770" w:rsidRPr="00B63770" w:rsidRDefault="00B63770" w:rsidP="00233B73">
            <w:pPr>
              <w:ind w:left="27"/>
              <w:rPr>
                <w:iCs/>
                <w:color w:val="1F497D"/>
                <w:sz w:val="18"/>
                <w:szCs w:val="18"/>
                <w:lang w:val="en-GB"/>
              </w:rPr>
            </w:pPr>
            <w:r w:rsidRPr="00B63770">
              <w:rPr>
                <w:sz w:val="20"/>
                <w:szCs w:val="20"/>
              </w:rPr>
              <w:t>6 Draft legal instruments developed (one for each country)</w:t>
            </w:r>
          </w:p>
        </w:tc>
        <w:tc>
          <w:tcPr>
            <w:tcW w:w="680" w:type="pct"/>
            <w:tcBorders>
              <w:bottom w:val="single" w:sz="8" w:space="0" w:color="D9D9D9"/>
            </w:tcBorders>
          </w:tcPr>
          <w:p w:rsidR="00B63770" w:rsidRPr="00B63770" w:rsidRDefault="00B63770" w:rsidP="00233B73">
            <w:pPr>
              <w:rPr>
                <w:sz w:val="20"/>
                <w:szCs w:val="20"/>
              </w:rPr>
            </w:pPr>
            <w:r w:rsidRPr="00B63770">
              <w:rPr>
                <w:sz w:val="20"/>
                <w:szCs w:val="20"/>
              </w:rPr>
              <w:t>Draft legal instrument available in the national websites</w:t>
            </w:r>
          </w:p>
        </w:tc>
        <w:tc>
          <w:tcPr>
            <w:tcW w:w="651" w:type="pct"/>
            <w:tcBorders>
              <w:bottom w:val="single" w:sz="8" w:space="0" w:color="D9D9D9"/>
            </w:tcBorders>
          </w:tcPr>
          <w:p w:rsidR="00B63770" w:rsidRPr="00B63770" w:rsidRDefault="00B63770" w:rsidP="00233B73">
            <w:pPr>
              <w:pStyle w:val="Commentaire"/>
              <w:ind w:left="74"/>
              <w:rPr>
                <w:rFonts w:asciiTheme="minorHAnsi" w:hAnsiTheme="minorHAnsi"/>
                <w:iCs/>
                <w:lang w:val="en-GB"/>
              </w:rPr>
            </w:pPr>
            <w:r w:rsidRPr="00B63770">
              <w:rPr>
                <w:rFonts w:asciiTheme="minorHAnsi" w:hAnsiTheme="minorHAnsi"/>
                <w:iCs/>
                <w:lang w:val="en-GB"/>
              </w:rPr>
              <w:t>National legal documents agreed and adopted in participating countries</w:t>
            </w:r>
          </w:p>
          <w:p w:rsidR="00B63770" w:rsidRPr="00B63770" w:rsidRDefault="00B63770" w:rsidP="00233B73">
            <w:pPr>
              <w:pStyle w:val="Commentaire"/>
              <w:ind w:left="74"/>
              <w:rPr>
                <w:rFonts w:asciiTheme="minorHAnsi" w:hAnsiTheme="minorHAnsi"/>
                <w:iCs/>
                <w:color w:val="1F497D"/>
                <w:sz w:val="18"/>
                <w:szCs w:val="18"/>
                <w:lang w:val="en-GB"/>
              </w:rPr>
            </w:pPr>
            <w:r w:rsidRPr="00B63770">
              <w:rPr>
                <w:rFonts w:asciiTheme="minorHAnsi" w:hAnsiTheme="minorHAnsi"/>
                <w:iCs/>
                <w:lang w:val="en-GB"/>
              </w:rPr>
              <w:t>Legal document is not adopted and PRTR functions on a voluntary basis</w:t>
            </w:r>
          </w:p>
        </w:tc>
        <w:tc>
          <w:tcPr>
            <w:tcW w:w="773" w:type="pct"/>
            <w:vMerge/>
            <w:tcBorders>
              <w:bottom w:val="single" w:sz="8" w:space="0" w:color="D9D9D9"/>
            </w:tcBorders>
          </w:tcPr>
          <w:p w:rsidR="00B63770" w:rsidRPr="00B63770" w:rsidRDefault="00B63770" w:rsidP="00233B73">
            <w:pPr>
              <w:pStyle w:val="Commentaire"/>
              <w:ind w:left="4"/>
              <w:rPr>
                <w:rFonts w:asciiTheme="minorHAnsi" w:hAnsiTheme="minorHAnsi"/>
                <w:iCs/>
                <w:color w:val="1F497D"/>
                <w:sz w:val="18"/>
                <w:szCs w:val="18"/>
                <w:lang w:val="en-GB" w:eastAsia="ko-KR"/>
              </w:rPr>
            </w:pPr>
          </w:p>
        </w:tc>
      </w:tr>
      <w:tr w:rsidR="00B63770" w:rsidRPr="00B63770" w:rsidTr="00B63770">
        <w:tc>
          <w:tcPr>
            <w:tcW w:w="923"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Project Outcome</w:t>
            </w:r>
          </w:p>
        </w:tc>
        <w:tc>
          <w:tcPr>
            <w:tcW w:w="643" w:type="pct"/>
            <w:shd w:val="clear" w:color="auto" w:fill="DBE5F1"/>
          </w:tcPr>
          <w:p w:rsidR="00B63770" w:rsidRPr="00B63770" w:rsidRDefault="00B63770" w:rsidP="00233B73">
            <w:pPr>
              <w:pStyle w:val="Bodytext"/>
              <w:spacing w:before="0" w:after="0"/>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663"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jc w:val="center"/>
              <w:rPr>
                <w:b/>
                <w:bCs/>
                <w:iCs/>
                <w:sz w:val="18"/>
                <w:szCs w:val="18"/>
                <w:lang w:val="en-GB"/>
              </w:rPr>
            </w:pPr>
            <w:r w:rsidRPr="00B63770">
              <w:rPr>
                <w:b/>
                <w:bCs/>
                <w:iCs/>
                <w:sz w:val="18"/>
                <w:szCs w:val="18"/>
                <w:lang w:val="en-GB"/>
              </w:rPr>
              <w:t>MTS Expected Accomplishment</w:t>
            </w:r>
          </w:p>
        </w:tc>
      </w:tr>
      <w:tr w:rsidR="00B63770" w:rsidRPr="00B63770" w:rsidTr="00B63770">
        <w:tc>
          <w:tcPr>
            <w:tcW w:w="923" w:type="pct"/>
            <w:tcBorders>
              <w:bottom w:val="single" w:sz="8" w:space="0" w:color="D9D9D9"/>
            </w:tcBorders>
          </w:tcPr>
          <w:p w:rsidR="00B63770" w:rsidRPr="00B63770" w:rsidRDefault="00B63770" w:rsidP="00233B73">
            <w:pPr>
              <w:tabs>
                <w:tab w:val="left" w:pos="255"/>
              </w:tabs>
              <w:jc w:val="both"/>
              <w:outlineLvl w:val="0"/>
              <w:rPr>
                <w:sz w:val="20"/>
                <w:szCs w:val="20"/>
              </w:rPr>
            </w:pPr>
            <w:r w:rsidRPr="00B63770">
              <w:rPr>
                <w:sz w:val="20"/>
                <w:szCs w:val="20"/>
              </w:rPr>
              <w:t xml:space="preserve">2. Capacity for collecting and </w:t>
            </w:r>
            <w:r w:rsidRPr="00B63770">
              <w:rPr>
                <w:sz w:val="20"/>
                <w:szCs w:val="20"/>
              </w:rPr>
              <w:lastRenderedPageBreak/>
              <w:t>using PRTR data increased significantly in each country, resulting in increased public knowledge of environmental issues and in using PRTRs as a basis for the development of SC national reports.</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lastRenderedPageBreak/>
              <w:t xml:space="preserve">First official national PRTR </w:t>
            </w:r>
            <w:r w:rsidRPr="00B63770">
              <w:rPr>
                <w:rFonts w:asciiTheme="minorHAnsi" w:eastAsia="Malgun Gothic" w:hAnsiTheme="minorHAnsi"/>
                <w:iCs/>
                <w:lang w:val="en-GB" w:eastAsia="ko-KR"/>
              </w:rPr>
              <w:lastRenderedPageBreak/>
              <w:t>report and first POPs report submitted using PRTR as the main source of information</w:t>
            </w:r>
          </w:p>
        </w:tc>
        <w:tc>
          <w:tcPr>
            <w:tcW w:w="663"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lastRenderedPageBreak/>
              <w:t xml:space="preserve">No official PRTR </w:t>
            </w:r>
            <w:r w:rsidRPr="00B63770">
              <w:rPr>
                <w:iCs/>
                <w:sz w:val="20"/>
                <w:szCs w:val="20"/>
                <w:lang w:val="en-GB"/>
              </w:rPr>
              <w:lastRenderedPageBreak/>
              <w:t>reports available in participating countries</w:t>
            </w:r>
          </w:p>
        </w:tc>
        <w:tc>
          <w:tcPr>
            <w:tcW w:w="667"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lastRenderedPageBreak/>
              <w:t xml:space="preserve">At least 6 official </w:t>
            </w:r>
            <w:r w:rsidRPr="00B63770">
              <w:rPr>
                <w:iCs/>
                <w:sz w:val="20"/>
                <w:szCs w:val="20"/>
                <w:lang w:val="en-GB"/>
              </w:rPr>
              <w:lastRenderedPageBreak/>
              <w:t>PRTR reports and 6 POPs reports submitted to the SC Secretariat</w:t>
            </w:r>
          </w:p>
        </w:tc>
        <w:tc>
          <w:tcPr>
            <w:tcW w:w="680"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lastRenderedPageBreak/>
              <w:t xml:space="preserve">Reports available on </w:t>
            </w:r>
            <w:r w:rsidRPr="00B63770">
              <w:rPr>
                <w:iCs/>
                <w:sz w:val="20"/>
                <w:szCs w:val="20"/>
                <w:lang w:val="en-GB"/>
              </w:rPr>
              <w:lastRenderedPageBreak/>
              <w:t>the national PRTR website for each participating country</w:t>
            </w:r>
          </w:p>
        </w:tc>
        <w:tc>
          <w:tcPr>
            <w:tcW w:w="651" w:type="pct"/>
            <w:tcBorders>
              <w:bottom w:val="single" w:sz="8" w:space="0" w:color="D9D9D9"/>
            </w:tcBorders>
          </w:tcPr>
          <w:p w:rsidR="00B63770" w:rsidRPr="00B63770" w:rsidRDefault="00B63770" w:rsidP="00233B73">
            <w:pPr>
              <w:ind w:left="15"/>
              <w:rPr>
                <w:iCs/>
                <w:sz w:val="20"/>
                <w:szCs w:val="20"/>
                <w:lang w:val="en-GB"/>
              </w:rPr>
            </w:pPr>
            <w:proofErr w:type="gramStart"/>
            <w:r w:rsidRPr="00B63770">
              <w:rPr>
                <w:iCs/>
                <w:sz w:val="20"/>
                <w:szCs w:val="20"/>
                <w:lang w:val="en-GB"/>
              </w:rPr>
              <w:lastRenderedPageBreak/>
              <w:t xml:space="preserve">PRTR reports </w:t>
            </w:r>
            <w:r w:rsidRPr="00B63770">
              <w:rPr>
                <w:iCs/>
                <w:sz w:val="20"/>
                <w:szCs w:val="20"/>
                <w:lang w:val="en-GB"/>
              </w:rPr>
              <w:lastRenderedPageBreak/>
              <w:t>provides</w:t>
            </w:r>
            <w:proofErr w:type="gramEnd"/>
            <w:r w:rsidRPr="00B63770">
              <w:rPr>
                <w:iCs/>
                <w:sz w:val="20"/>
                <w:szCs w:val="20"/>
                <w:lang w:val="en-GB"/>
              </w:rPr>
              <w:t xml:space="preserve"> information on sources and quantities of chemicals needed to prepare the POPs national reports.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First PRTR report on a voluntary basis does not include information from major sources of releases and cannot be used for POPs reporting purposes</w:t>
            </w:r>
          </w:p>
        </w:tc>
        <w:tc>
          <w:tcPr>
            <w:tcW w:w="773" w:type="pct"/>
            <w:tcBorders>
              <w:bottom w:val="single" w:sz="8" w:space="0" w:color="D9D9D9"/>
            </w:tcBorders>
          </w:tcPr>
          <w:p w:rsidR="00B63770" w:rsidRPr="00B63770" w:rsidRDefault="00B63770" w:rsidP="00233B73">
            <w:pPr>
              <w:autoSpaceDE w:val="0"/>
              <w:autoSpaceDN w:val="0"/>
              <w:adjustRightInd w:val="0"/>
              <w:rPr>
                <w:rFonts w:eastAsia="SimSun"/>
                <w:sz w:val="20"/>
                <w:szCs w:val="20"/>
                <w:lang w:eastAsia="zh-CN"/>
              </w:rPr>
            </w:pPr>
            <w:r w:rsidRPr="00B63770">
              <w:rPr>
                <w:rFonts w:eastAsia="SimSun"/>
                <w:sz w:val="20"/>
                <w:szCs w:val="20"/>
                <w:lang w:eastAsia="zh-CN"/>
              </w:rPr>
              <w:lastRenderedPageBreak/>
              <w:t xml:space="preserve">Chemicals and Waste: </w:t>
            </w:r>
            <w:r w:rsidRPr="00B63770">
              <w:rPr>
                <w:rFonts w:eastAsia="SimSun"/>
                <w:sz w:val="20"/>
                <w:szCs w:val="20"/>
                <w:lang w:eastAsia="zh-CN"/>
              </w:rPr>
              <w:lastRenderedPageBreak/>
              <w:t>Accomplishment 3: Countries, including major groups and stakeholders,</w:t>
            </w:r>
          </w:p>
          <w:p w:rsidR="00B63770" w:rsidRPr="00B63770" w:rsidRDefault="00B63770" w:rsidP="00233B73">
            <w:pPr>
              <w:autoSpaceDE w:val="0"/>
              <w:autoSpaceDN w:val="0"/>
              <w:adjustRightInd w:val="0"/>
              <w:rPr>
                <w:rFonts w:eastAsia="SimSun"/>
                <w:sz w:val="20"/>
                <w:szCs w:val="20"/>
                <w:lang w:eastAsia="zh-CN"/>
              </w:rPr>
            </w:pPr>
            <w:r w:rsidRPr="00B63770">
              <w:rPr>
                <w:rFonts w:eastAsia="SimSun"/>
                <w:sz w:val="20"/>
                <w:szCs w:val="20"/>
                <w:lang w:eastAsia="zh-CN"/>
              </w:rPr>
              <w:t>make increasing use of the scientific and technical knowledge and tools needed to implement sound</w:t>
            </w:r>
          </w:p>
          <w:p w:rsidR="00B63770" w:rsidRPr="00B63770" w:rsidRDefault="00B63770" w:rsidP="00233B73">
            <w:pPr>
              <w:ind w:left="15"/>
              <w:rPr>
                <w:iCs/>
                <w:sz w:val="20"/>
                <w:szCs w:val="20"/>
                <w:lang w:val="en-GB"/>
              </w:rPr>
            </w:pPr>
            <w:proofErr w:type="gramStart"/>
            <w:r w:rsidRPr="00B63770">
              <w:rPr>
                <w:rFonts w:eastAsia="SimSun"/>
                <w:sz w:val="20"/>
                <w:szCs w:val="20"/>
                <w:lang w:eastAsia="zh-CN"/>
              </w:rPr>
              <w:t>waste</w:t>
            </w:r>
            <w:proofErr w:type="gramEnd"/>
            <w:r w:rsidRPr="00B63770">
              <w:rPr>
                <w:rFonts w:eastAsia="SimSun"/>
                <w:sz w:val="20"/>
                <w:szCs w:val="20"/>
                <w:lang w:eastAsia="zh-CN"/>
              </w:rPr>
              <w:t xml:space="preserve"> management and the related multilateral environmental agreements.</w:t>
            </w: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lastRenderedPageBreak/>
              <w:t>Project Outputs</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proofErr w:type="spellStart"/>
            <w:r w:rsidRPr="00B63770">
              <w:rPr>
                <w:b/>
                <w:bCs/>
                <w:iCs/>
                <w:sz w:val="18"/>
                <w:szCs w:val="18"/>
                <w:lang w:val="en-GB"/>
              </w:rPr>
              <w:t>PoW</w:t>
            </w:r>
            <w:proofErr w:type="spellEnd"/>
            <w:r w:rsidRPr="00B63770">
              <w:rPr>
                <w:b/>
                <w:bCs/>
                <w:iCs/>
                <w:sz w:val="18"/>
                <w:szCs w:val="18"/>
                <w:lang w:val="en-GB"/>
              </w:rPr>
              <w:t xml:space="preserve"> Output Reference Number</w:t>
            </w:r>
          </w:p>
        </w:tc>
      </w:tr>
      <w:tr w:rsidR="00B63770" w:rsidRPr="00B63770" w:rsidTr="00B63770">
        <w:tc>
          <w:tcPr>
            <w:tcW w:w="923" w:type="pct"/>
          </w:tcPr>
          <w:p w:rsidR="00B63770" w:rsidRPr="00B63770" w:rsidRDefault="00B63770" w:rsidP="00233B73">
            <w:pPr>
              <w:ind w:left="15"/>
              <w:rPr>
                <w:b/>
                <w:bCs/>
                <w:iCs/>
                <w:sz w:val="20"/>
                <w:szCs w:val="20"/>
                <w:lang w:val="en-GB"/>
              </w:rPr>
            </w:pPr>
            <w:r w:rsidRPr="00B63770">
              <w:rPr>
                <w:sz w:val="20"/>
                <w:szCs w:val="20"/>
              </w:rPr>
              <w:t>2.1 Standard training modules and materials developed to be used by any interested country on key topics</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training modules to address key issues on PRTR developed</w:t>
            </w:r>
          </w:p>
        </w:tc>
        <w:tc>
          <w:tcPr>
            <w:tcW w:w="663" w:type="pct"/>
          </w:tcPr>
          <w:p w:rsidR="00B63770" w:rsidRPr="00B63770" w:rsidRDefault="00B63770" w:rsidP="00233B73">
            <w:pPr>
              <w:ind w:left="15"/>
              <w:rPr>
                <w:b/>
                <w:bCs/>
                <w:iCs/>
                <w:sz w:val="18"/>
                <w:szCs w:val="18"/>
                <w:lang w:val="en-GB"/>
              </w:rPr>
            </w:pPr>
            <w:r w:rsidRPr="00B63770">
              <w:rPr>
                <w:sz w:val="20"/>
                <w:szCs w:val="20"/>
              </w:rPr>
              <w:t>PRTR online training platform from UNITAR (</w:t>
            </w:r>
            <w:proofErr w:type="spellStart"/>
            <w:r w:rsidRPr="00B63770">
              <w:rPr>
                <w:sz w:val="20"/>
                <w:szCs w:val="20"/>
              </w:rPr>
              <w:t>PRTR</w:t>
            </w:r>
            <w:proofErr w:type="gramStart"/>
            <w:r w:rsidRPr="00B63770">
              <w:rPr>
                <w:sz w:val="20"/>
                <w:szCs w:val="20"/>
              </w:rPr>
              <w:t>:Learn</w:t>
            </w:r>
            <w:proofErr w:type="spellEnd"/>
            <w:proofErr w:type="gramEnd"/>
            <w:r w:rsidRPr="00B63770">
              <w:rPr>
                <w:sz w:val="20"/>
                <w:szCs w:val="20"/>
              </w:rPr>
              <w:t>).</w:t>
            </w:r>
          </w:p>
        </w:tc>
        <w:tc>
          <w:tcPr>
            <w:tcW w:w="667" w:type="pct"/>
          </w:tcPr>
          <w:p w:rsidR="00B63770" w:rsidRPr="00B63770" w:rsidRDefault="00B63770" w:rsidP="00233B73">
            <w:pPr>
              <w:rPr>
                <w:sz w:val="20"/>
                <w:szCs w:val="20"/>
              </w:rPr>
            </w:pPr>
            <w:r w:rsidRPr="00B63770">
              <w:rPr>
                <w:sz w:val="20"/>
                <w:szCs w:val="20"/>
              </w:rPr>
              <w:t>At least 6 global training modules developed</w:t>
            </w:r>
          </w:p>
          <w:p w:rsidR="00B63770" w:rsidRPr="00B63770" w:rsidRDefault="00B63770" w:rsidP="00233B73">
            <w:pPr>
              <w:ind w:left="15"/>
              <w:rPr>
                <w:b/>
                <w:bCs/>
                <w:iCs/>
                <w:sz w:val="18"/>
                <w:szCs w:val="18"/>
              </w:rPr>
            </w:pPr>
          </w:p>
        </w:tc>
        <w:tc>
          <w:tcPr>
            <w:tcW w:w="680" w:type="pct"/>
          </w:tcPr>
          <w:p w:rsidR="00B63770" w:rsidRPr="00B63770" w:rsidRDefault="00B63770" w:rsidP="00233B73">
            <w:pPr>
              <w:rPr>
                <w:sz w:val="20"/>
                <w:szCs w:val="20"/>
              </w:rPr>
            </w:pPr>
            <w:r w:rsidRPr="00B63770">
              <w:rPr>
                <w:sz w:val="20"/>
                <w:szCs w:val="20"/>
              </w:rPr>
              <w:t>Online training records</w:t>
            </w:r>
          </w:p>
          <w:p w:rsidR="00B63770" w:rsidRPr="00B63770" w:rsidRDefault="00B63770" w:rsidP="00233B73">
            <w:pPr>
              <w:ind w:left="15"/>
              <w:rPr>
                <w:b/>
                <w:bCs/>
                <w:iCs/>
                <w:sz w:val="18"/>
                <w:szCs w:val="18"/>
                <w:lang w:val="en-GB"/>
              </w:rPr>
            </w:pPr>
            <w:r w:rsidRPr="00B63770">
              <w:rPr>
                <w:sz w:val="20"/>
                <w:szCs w:val="20"/>
              </w:rPr>
              <w:t xml:space="preserve">Project progress reports </w:t>
            </w:r>
            <w:proofErr w:type="spellStart"/>
            <w:r w:rsidRPr="00B63770">
              <w:rPr>
                <w:sz w:val="20"/>
                <w:szCs w:val="20"/>
              </w:rPr>
              <w:t>CD-roms</w:t>
            </w:r>
            <w:proofErr w:type="spellEnd"/>
            <w:r w:rsidRPr="00B63770">
              <w:rPr>
                <w:sz w:val="20"/>
                <w:szCs w:val="20"/>
              </w:rPr>
              <w:t xml:space="preserve"> developed for countries with low internet capacity</w:t>
            </w:r>
          </w:p>
        </w:tc>
        <w:tc>
          <w:tcPr>
            <w:tcW w:w="651" w:type="pct"/>
          </w:tcPr>
          <w:p w:rsidR="00B63770" w:rsidRPr="00B63770" w:rsidRDefault="00B63770" w:rsidP="00233B73">
            <w:pPr>
              <w:ind w:left="15"/>
              <w:rPr>
                <w:iCs/>
                <w:sz w:val="20"/>
                <w:szCs w:val="20"/>
                <w:lang w:val="en-GB"/>
              </w:rPr>
            </w:pPr>
            <w:r w:rsidRPr="00B63770">
              <w:rPr>
                <w:iCs/>
                <w:sz w:val="20"/>
                <w:szCs w:val="20"/>
                <w:lang w:val="en-GB"/>
              </w:rPr>
              <w:t>Training modules adopted and used by participating countries and facilitates PRTR implementation</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 xml:space="preserve">Countries with low </w:t>
            </w:r>
            <w:proofErr w:type="spellStart"/>
            <w:r w:rsidRPr="00B63770">
              <w:rPr>
                <w:iCs/>
                <w:sz w:val="20"/>
                <w:szCs w:val="20"/>
                <w:lang w:val="en-GB"/>
              </w:rPr>
              <w:t>bandwith</w:t>
            </w:r>
            <w:proofErr w:type="spellEnd"/>
            <w:r w:rsidRPr="00B63770">
              <w:rPr>
                <w:iCs/>
                <w:sz w:val="20"/>
                <w:szCs w:val="20"/>
                <w:lang w:val="en-GB"/>
              </w:rPr>
              <w:t xml:space="preserve"> may not fully participate in </w:t>
            </w:r>
            <w:r w:rsidRPr="00B63770">
              <w:rPr>
                <w:iCs/>
                <w:sz w:val="20"/>
                <w:szCs w:val="20"/>
                <w:lang w:val="en-GB"/>
              </w:rPr>
              <w:lastRenderedPageBreak/>
              <w:t>the training sessions</w:t>
            </w:r>
          </w:p>
        </w:tc>
        <w:tc>
          <w:tcPr>
            <w:tcW w:w="773" w:type="pct"/>
            <w:vMerge w:val="restart"/>
            <w:vAlign w:val="center"/>
          </w:tcPr>
          <w:p w:rsidR="00B63770" w:rsidRPr="00B63770" w:rsidRDefault="00B63770" w:rsidP="00233B73">
            <w:pPr>
              <w:ind w:left="15"/>
              <w:jc w:val="center"/>
              <w:rPr>
                <w:iCs/>
                <w:sz w:val="20"/>
                <w:szCs w:val="20"/>
                <w:lang w:val="en-GB"/>
              </w:rPr>
            </w:pPr>
            <w:r w:rsidRPr="00B63770">
              <w:rPr>
                <w:sz w:val="20"/>
                <w:szCs w:val="20"/>
                <w:lang w:val="en-GB"/>
              </w:rPr>
              <w:lastRenderedPageBreak/>
              <w:t xml:space="preserve">UNEP </w:t>
            </w:r>
            <w:proofErr w:type="spellStart"/>
            <w:r w:rsidRPr="00B63770">
              <w:rPr>
                <w:sz w:val="20"/>
                <w:szCs w:val="20"/>
                <w:lang w:val="en-GB"/>
              </w:rPr>
              <w:t>PoW</w:t>
            </w:r>
            <w:proofErr w:type="spellEnd"/>
            <w:r w:rsidRPr="00B63770">
              <w:rPr>
                <w:sz w:val="20"/>
                <w:szCs w:val="20"/>
                <w:lang w:val="en-GB"/>
              </w:rPr>
              <w:t xml:space="preserve"> 5B4: </w:t>
            </w:r>
            <w:r w:rsidRPr="00B63770">
              <w:rPr>
                <w:bCs/>
                <w:iCs/>
                <w:sz w:val="20"/>
                <w:szCs w:val="20"/>
                <w:lang w:val="en-GB"/>
              </w:rPr>
              <w:t>Support to implementation of the chemicals and waste MEAs</w:t>
            </w:r>
          </w:p>
        </w:tc>
      </w:tr>
      <w:tr w:rsidR="00B63770" w:rsidRPr="00B63770" w:rsidTr="00B63770">
        <w:tc>
          <w:tcPr>
            <w:tcW w:w="923" w:type="pct"/>
          </w:tcPr>
          <w:p w:rsidR="00B63770" w:rsidRPr="00B63770" w:rsidRDefault="00B63770" w:rsidP="00233B73">
            <w:pPr>
              <w:jc w:val="both"/>
              <w:outlineLvl w:val="0"/>
              <w:rPr>
                <w:sz w:val="20"/>
                <w:szCs w:val="20"/>
              </w:rPr>
            </w:pPr>
            <w:r w:rsidRPr="00B63770">
              <w:rPr>
                <w:sz w:val="20"/>
                <w:szCs w:val="20"/>
              </w:rPr>
              <w:lastRenderedPageBreak/>
              <w:t xml:space="preserve">2.2 Sector specific training </w:t>
            </w:r>
            <w:proofErr w:type="spellStart"/>
            <w:r w:rsidRPr="00B63770">
              <w:rPr>
                <w:sz w:val="20"/>
                <w:szCs w:val="20"/>
              </w:rPr>
              <w:t>programme</w:t>
            </w:r>
            <w:proofErr w:type="spellEnd"/>
            <w:r w:rsidRPr="00B63770">
              <w:rPr>
                <w:sz w:val="20"/>
                <w:szCs w:val="20"/>
              </w:rPr>
              <w:t xml:space="preserve"> developed and properly documented</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 xml:space="preserve">Number of national training </w:t>
            </w:r>
            <w:proofErr w:type="spellStart"/>
            <w:r w:rsidRPr="00B63770">
              <w:rPr>
                <w:rFonts w:asciiTheme="minorHAnsi" w:hAnsiTheme="minorHAnsi"/>
              </w:rPr>
              <w:t>programmes</w:t>
            </w:r>
            <w:proofErr w:type="spellEnd"/>
            <w:r w:rsidRPr="00B63770">
              <w:rPr>
                <w:rFonts w:asciiTheme="minorHAnsi" w:hAnsiTheme="minorHAnsi"/>
              </w:rPr>
              <w:t xml:space="preserve"> and sessions developed</w:t>
            </w:r>
          </w:p>
        </w:tc>
        <w:tc>
          <w:tcPr>
            <w:tcW w:w="663" w:type="pct"/>
          </w:tcPr>
          <w:p w:rsidR="00B63770" w:rsidRPr="00B63770" w:rsidRDefault="00B63770" w:rsidP="00233B73">
            <w:pPr>
              <w:ind w:left="15"/>
              <w:rPr>
                <w:b/>
                <w:bCs/>
                <w:iCs/>
                <w:sz w:val="18"/>
                <w:szCs w:val="18"/>
                <w:lang w:val="en-GB"/>
              </w:rPr>
            </w:pPr>
            <w:r w:rsidRPr="00B63770">
              <w:rPr>
                <w:sz w:val="20"/>
                <w:szCs w:val="20"/>
              </w:rPr>
              <w:t xml:space="preserve">PRTR awareness-raising and basic training </w:t>
            </w:r>
            <w:proofErr w:type="spellStart"/>
            <w:r w:rsidRPr="00B63770">
              <w:rPr>
                <w:sz w:val="20"/>
                <w:szCs w:val="20"/>
              </w:rPr>
              <w:t>programmes</w:t>
            </w:r>
            <w:proofErr w:type="spellEnd"/>
            <w:r w:rsidRPr="00B63770">
              <w:rPr>
                <w:sz w:val="20"/>
                <w:szCs w:val="20"/>
              </w:rPr>
              <w:t xml:space="preserve"> were initiated in the previous UNEP-GEF project</w:t>
            </w:r>
          </w:p>
        </w:tc>
        <w:tc>
          <w:tcPr>
            <w:tcW w:w="667" w:type="pct"/>
          </w:tcPr>
          <w:p w:rsidR="00B63770" w:rsidRPr="00B63770" w:rsidRDefault="00B63770" w:rsidP="00233B73">
            <w:pPr>
              <w:rPr>
                <w:sz w:val="20"/>
                <w:szCs w:val="20"/>
              </w:rPr>
            </w:pPr>
            <w:r w:rsidRPr="00B63770">
              <w:rPr>
                <w:sz w:val="20"/>
                <w:szCs w:val="20"/>
              </w:rPr>
              <w:t>At least 6 training sessions per country</w:t>
            </w:r>
          </w:p>
          <w:p w:rsidR="00B63770" w:rsidRPr="00B63770" w:rsidRDefault="00B63770" w:rsidP="00233B73">
            <w:pPr>
              <w:rPr>
                <w:sz w:val="20"/>
                <w:szCs w:val="20"/>
              </w:rPr>
            </w:pPr>
          </w:p>
          <w:p w:rsidR="00B63770" w:rsidRPr="00B63770" w:rsidRDefault="00B63770" w:rsidP="00233B73">
            <w:pPr>
              <w:rPr>
                <w:sz w:val="20"/>
                <w:szCs w:val="20"/>
              </w:rPr>
            </w:pPr>
            <w:r w:rsidRPr="00B63770">
              <w:rPr>
                <w:sz w:val="20"/>
                <w:szCs w:val="20"/>
              </w:rPr>
              <w:t>At least 5 industry sectors trained per country</w:t>
            </w:r>
          </w:p>
          <w:p w:rsidR="00B63770" w:rsidRPr="00B63770" w:rsidRDefault="00B63770" w:rsidP="00233B73">
            <w:pPr>
              <w:ind w:left="15"/>
              <w:rPr>
                <w:b/>
                <w:bCs/>
                <w:iCs/>
                <w:sz w:val="18"/>
                <w:szCs w:val="18"/>
              </w:rPr>
            </w:pPr>
          </w:p>
        </w:tc>
        <w:tc>
          <w:tcPr>
            <w:tcW w:w="680" w:type="pct"/>
          </w:tcPr>
          <w:p w:rsidR="00B63770" w:rsidRPr="00B63770" w:rsidRDefault="00B63770" w:rsidP="00233B73">
            <w:pPr>
              <w:rPr>
                <w:sz w:val="20"/>
                <w:szCs w:val="20"/>
              </w:rPr>
            </w:pPr>
            <w:r w:rsidRPr="00B63770">
              <w:rPr>
                <w:sz w:val="20"/>
                <w:szCs w:val="20"/>
              </w:rPr>
              <w:t>Training reports</w:t>
            </w:r>
          </w:p>
          <w:p w:rsidR="00B63770" w:rsidRPr="00B63770" w:rsidRDefault="00B63770" w:rsidP="00233B73">
            <w:pPr>
              <w:rPr>
                <w:sz w:val="20"/>
                <w:szCs w:val="20"/>
              </w:rPr>
            </w:pPr>
            <w:r w:rsidRPr="00B63770">
              <w:rPr>
                <w:sz w:val="20"/>
                <w:szCs w:val="20"/>
              </w:rPr>
              <w:t>Participant feedback forms</w:t>
            </w:r>
          </w:p>
          <w:p w:rsidR="00B63770" w:rsidRPr="00B63770" w:rsidRDefault="00B63770" w:rsidP="00233B73">
            <w:pPr>
              <w:rPr>
                <w:sz w:val="20"/>
                <w:szCs w:val="20"/>
              </w:rPr>
            </w:pPr>
            <w:r w:rsidRPr="00B63770">
              <w:rPr>
                <w:sz w:val="20"/>
                <w:szCs w:val="20"/>
              </w:rPr>
              <w:t>PRTR reports</w:t>
            </w:r>
          </w:p>
          <w:p w:rsidR="00B63770" w:rsidRPr="00B63770" w:rsidRDefault="00B63770" w:rsidP="00233B73">
            <w:pPr>
              <w:ind w:left="15"/>
              <w:rPr>
                <w:b/>
                <w:bCs/>
                <w:iCs/>
                <w:sz w:val="18"/>
                <w:szCs w:val="18"/>
                <w:lang w:val="en-GB"/>
              </w:rPr>
            </w:pPr>
            <w:r w:rsidRPr="00B63770">
              <w:rPr>
                <w:sz w:val="20"/>
                <w:szCs w:val="20"/>
              </w:rPr>
              <w:t>Documented public awareness campaigns</w:t>
            </w:r>
          </w:p>
        </w:tc>
        <w:tc>
          <w:tcPr>
            <w:tcW w:w="651" w:type="pct"/>
          </w:tcPr>
          <w:p w:rsidR="00B63770" w:rsidRPr="00B63770" w:rsidRDefault="00B63770" w:rsidP="00233B73">
            <w:pPr>
              <w:ind w:left="15"/>
              <w:rPr>
                <w:iCs/>
                <w:sz w:val="20"/>
                <w:szCs w:val="20"/>
                <w:lang w:val="en-GB"/>
              </w:rPr>
            </w:pPr>
            <w:r w:rsidRPr="00B63770">
              <w:rPr>
                <w:iCs/>
                <w:sz w:val="20"/>
                <w:szCs w:val="20"/>
                <w:lang w:val="en-GB"/>
              </w:rPr>
              <w:t>Industry sectors willing to train and able to fully participate in PRTRs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Training sessions might not be enough to fully understand and participate in PRTRs</w:t>
            </w:r>
          </w:p>
        </w:tc>
        <w:tc>
          <w:tcPr>
            <w:tcW w:w="773" w:type="pct"/>
            <w:vMerge/>
          </w:tcPr>
          <w:p w:rsidR="00B63770" w:rsidRPr="00B63770" w:rsidRDefault="00B63770" w:rsidP="00233B73">
            <w:pPr>
              <w:ind w:left="15"/>
              <w:rPr>
                <w:iCs/>
                <w:sz w:val="20"/>
                <w:szCs w:val="20"/>
                <w:lang w:val="en-GB"/>
              </w:rPr>
            </w:pPr>
          </w:p>
        </w:tc>
      </w:tr>
      <w:tr w:rsidR="00B63770" w:rsidRPr="00B63770" w:rsidTr="00B63770">
        <w:tc>
          <w:tcPr>
            <w:tcW w:w="923" w:type="pct"/>
          </w:tcPr>
          <w:p w:rsidR="00B63770" w:rsidRPr="00B63770" w:rsidRDefault="00B63770" w:rsidP="00233B73">
            <w:pPr>
              <w:jc w:val="both"/>
              <w:outlineLvl w:val="0"/>
              <w:rPr>
                <w:sz w:val="20"/>
                <w:szCs w:val="20"/>
              </w:rPr>
            </w:pPr>
            <w:r w:rsidRPr="00B63770">
              <w:rPr>
                <w:sz w:val="20"/>
                <w:szCs w:val="20"/>
              </w:rPr>
              <w:t>2.3National estimation techniques developed and available</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national specific guides on estimation techniques for key or priority sectors</w:t>
            </w:r>
          </w:p>
        </w:tc>
        <w:tc>
          <w:tcPr>
            <w:tcW w:w="663" w:type="pct"/>
          </w:tcPr>
          <w:p w:rsidR="00B63770" w:rsidRPr="00B63770" w:rsidRDefault="00B63770" w:rsidP="00233B73">
            <w:pPr>
              <w:rPr>
                <w:sz w:val="20"/>
                <w:szCs w:val="20"/>
              </w:rPr>
            </w:pPr>
            <w:smartTag w:uri="urn:schemas-microsoft-com:office:smarttags" w:element="place">
              <w:smartTag w:uri="urn:schemas-microsoft-com:office:smarttags" w:element="country-region">
                <w:r w:rsidRPr="00B63770">
                  <w:rPr>
                    <w:sz w:val="20"/>
                    <w:szCs w:val="20"/>
                  </w:rPr>
                  <w:t>Cambodia</w:t>
                </w:r>
              </w:smartTag>
            </w:smartTag>
            <w:r w:rsidRPr="00B63770">
              <w:rPr>
                <w:sz w:val="20"/>
                <w:szCs w:val="20"/>
              </w:rPr>
              <w:t xml:space="preserve"> has developed preliminary guides on emission factors for: thermal power stations, plants for the pretreatment; incineration, open burning of waste; medical waste.  </w:t>
            </w:r>
            <w:smartTag w:uri="urn:schemas-microsoft-com:office:smarttags" w:element="place">
              <w:smartTag w:uri="urn:schemas-microsoft-com:office:smarttags" w:element="country-region">
                <w:r w:rsidRPr="00B63770">
                  <w:rPr>
                    <w:sz w:val="20"/>
                    <w:szCs w:val="20"/>
                  </w:rPr>
                  <w:t>Peru</w:t>
                </w:r>
              </w:smartTag>
            </w:smartTag>
            <w:r w:rsidRPr="00B63770">
              <w:rPr>
                <w:sz w:val="20"/>
                <w:szCs w:val="20"/>
              </w:rPr>
              <w:t xml:space="preserve"> has developed them for </w:t>
            </w:r>
          </w:p>
          <w:p w:rsidR="00B63770" w:rsidRPr="00B63770" w:rsidRDefault="00B63770" w:rsidP="00233B73">
            <w:pPr>
              <w:ind w:left="15"/>
              <w:rPr>
                <w:b/>
                <w:bCs/>
                <w:iCs/>
                <w:sz w:val="18"/>
                <w:szCs w:val="18"/>
                <w:lang w:val="en-GB"/>
              </w:rPr>
            </w:pPr>
            <w:r w:rsidRPr="00B63770">
              <w:rPr>
                <w:sz w:val="20"/>
                <w:szCs w:val="20"/>
              </w:rPr>
              <w:t>a) Production of fish flour; b) Smelting of iron and steel; and c) Smelting of non-</w:t>
            </w:r>
            <w:r w:rsidRPr="00B63770">
              <w:rPr>
                <w:sz w:val="20"/>
                <w:szCs w:val="20"/>
              </w:rPr>
              <w:lastRenderedPageBreak/>
              <w:t>ferrous metals</w:t>
            </w:r>
          </w:p>
        </w:tc>
        <w:tc>
          <w:tcPr>
            <w:tcW w:w="667" w:type="pct"/>
          </w:tcPr>
          <w:p w:rsidR="00B63770" w:rsidRPr="00B63770" w:rsidRDefault="00B63770" w:rsidP="00233B73">
            <w:pPr>
              <w:ind w:left="15"/>
              <w:rPr>
                <w:b/>
                <w:bCs/>
                <w:iCs/>
                <w:sz w:val="18"/>
                <w:szCs w:val="18"/>
                <w:lang w:val="en-GB"/>
              </w:rPr>
            </w:pPr>
            <w:r w:rsidRPr="00B63770">
              <w:rPr>
                <w:sz w:val="20"/>
                <w:szCs w:val="20"/>
              </w:rPr>
              <w:lastRenderedPageBreak/>
              <w:t>At least four guidelines developed</w:t>
            </w:r>
          </w:p>
        </w:tc>
        <w:tc>
          <w:tcPr>
            <w:tcW w:w="680" w:type="pct"/>
          </w:tcPr>
          <w:p w:rsidR="00B63770" w:rsidRPr="00B63770" w:rsidRDefault="00B63770" w:rsidP="00233B73">
            <w:pPr>
              <w:ind w:left="15"/>
              <w:rPr>
                <w:iCs/>
                <w:sz w:val="20"/>
                <w:szCs w:val="20"/>
                <w:lang w:val="en-GB"/>
              </w:rPr>
            </w:pPr>
            <w:r w:rsidRPr="00B63770">
              <w:rPr>
                <w:iCs/>
                <w:sz w:val="20"/>
                <w:szCs w:val="20"/>
                <w:lang w:val="en-GB"/>
              </w:rPr>
              <w:t>Guidelines developed in each country available in  national PRTR websites</w:t>
            </w:r>
          </w:p>
        </w:tc>
        <w:tc>
          <w:tcPr>
            <w:tcW w:w="651" w:type="pct"/>
          </w:tcPr>
          <w:p w:rsidR="00B63770" w:rsidRPr="00B63770" w:rsidRDefault="00B63770" w:rsidP="00233B73">
            <w:pPr>
              <w:ind w:left="15"/>
              <w:rPr>
                <w:iCs/>
                <w:sz w:val="20"/>
                <w:szCs w:val="20"/>
                <w:lang w:val="en-GB"/>
              </w:rPr>
            </w:pPr>
            <w:r w:rsidRPr="00B63770">
              <w:rPr>
                <w:iCs/>
                <w:sz w:val="20"/>
                <w:szCs w:val="20"/>
                <w:lang w:val="en-GB"/>
              </w:rPr>
              <w:t>Guidelines developed with assistance from key experts specialised on development of estimation techniques and emission factors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Available guidelines developed without proper technical knowledge and might not be applicable if not well designed</w:t>
            </w:r>
          </w:p>
        </w:tc>
        <w:tc>
          <w:tcPr>
            <w:tcW w:w="773" w:type="pct"/>
            <w:vMerge/>
          </w:tcPr>
          <w:p w:rsidR="00B63770" w:rsidRPr="00B63770" w:rsidRDefault="00B63770" w:rsidP="00233B73">
            <w:pPr>
              <w:ind w:left="15"/>
              <w:rPr>
                <w:iCs/>
                <w:sz w:val="20"/>
                <w:szCs w:val="20"/>
                <w:lang w:val="en-GB"/>
              </w:rPr>
            </w:pPr>
          </w:p>
        </w:tc>
      </w:tr>
      <w:tr w:rsidR="00B63770" w:rsidRPr="00B63770" w:rsidTr="00B63770">
        <w:tc>
          <w:tcPr>
            <w:tcW w:w="923" w:type="pct"/>
            <w:tcBorders>
              <w:bottom w:val="single" w:sz="8" w:space="0" w:color="D9D9D9"/>
            </w:tcBorders>
          </w:tcPr>
          <w:p w:rsidR="00B63770" w:rsidRPr="00B63770" w:rsidRDefault="00B63770" w:rsidP="00233B73">
            <w:pPr>
              <w:jc w:val="both"/>
              <w:outlineLvl w:val="0"/>
              <w:rPr>
                <w:sz w:val="20"/>
                <w:szCs w:val="20"/>
              </w:rPr>
            </w:pPr>
            <w:r w:rsidRPr="00B63770">
              <w:rPr>
                <w:sz w:val="20"/>
                <w:szCs w:val="20"/>
              </w:rPr>
              <w:lastRenderedPageBreak/>
              <w:t>2.4 POPs reporting documents developed by using PRTRs through pilots</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cs="Calibri"/>
                <w:b/>
                <w:bCs/>
                <w:iCs/>
                <w:sz w:val="18"/>
                <w:szCs w:val="18"/>
                <w:lang w:eastAsia="ko-KR"/>
              </w:rPr>
            </w:pPr>
            <w:r w:rsidRPr="00B63770">
              <w:rPr>
                <w:rFonts w:asciiTheme="minorHAnsi" w:hAnsiTheme="minorHAnsi"/>
              </w:rPr>
              <w:t>Number of National Pilot PRTR reporting exercise carried out</w:t>
            </w:r>
          </w:p>
        </w:tc>
        <w:tc>
          <w:tcPr>
            <w:tcW w:w="663" w:type="pct"/>
            <w:tcBorders>
              <w:bottom w:val="single" w:sz="8" w:space="0" w:color="D9D9D9"/>
            </w:tcBorders>
          </w:tcPr>
          <w:p w:rsidR="00B63770" w:rsidRPr="00B63770" w:rsidRDefault="00B63770" w:rsidP="00233B73">
            <w:pPr>
              <w:ind w:left="15"/>
              <w:rPr>
                <w:b/>
                <w:bCs/>
                <w:iCs/>
                <w:sz w:val="18"/>
                <w:szCs w:val="18"/>
                <w:lang w:val="en-GB"/>
              </w:rPr>
            </w:pPr>
            <w:r w:rsidRPr="00B63770">
              <w:rPr>
                <w:sz w:val="20"/>
                <w:szCs w:val="20"/>
              </w:rPr>
              <w:t xml:space="preserve">Pilot in Phase one served to test the system in either one sector or province.  </w:t>
            </w:r>
          </w:p>
        </w:tc>
        <w:tc>
          <w:tcPr>
            <w:tcW w:w="667" w:type="pct"/>
            <w:tcBorders>
              <w:bottom w:val="single" w:sz="8" w:space="0" w:color="D9D9D9"/>
            </w:tcBorders>
          </w:tcPr>
          <w:p w:rsidR="00B63770" w:rsidRPr="00B63770" w:rsidRDefault="00B63770" w:rsidP="00233B73">
            <w:pPr>
              <w:ind w:left="15"/>
              <w:rPr>
                <w:b/>
                <w:bCs/>
                <w:iCs/>
                <w:sz w:val="18"/>
                <w:szCs w:val="18"/>
                <w:lang w:val="en-GB"/>
              </w:rPr>
            </w:pPr>
            <w:r w:rsidRPr="00B63770">
              <w:rPr>
                <w:sz w:val="20"/>
                <w:szCs w:val="20"/>
              </w:rPr>
              <w:t>Six national pilots</w:t>
            </w:r>
          </w:p>
        </w:tc>
        <w:tc>
          <w:tcPr>
            <w:tcW w:w="680" w:type="pct"/>
            <w:tcBorders>
              <w:bottom w:val="single" w:sz="8" w:space="0" w:color="D9D9D9"/>
            </w:tcBorders>
          </w:tcPr>
          <w:p w:rsidR="00B63770" w:rsidRPr="00B63770" w:rsidRDefault="00B63770" w:rsidP="00233B73">
            <w:pPr>
              <w:ind w:left="15"/>
              <w:rPr>
                <w:b/>
                <w:bCs/>
                <w:iCs/>
                <w:sz w:val="18"/>
                <w:szCs w:val="18"/>
                <w:lang w:val="en-GB"/>
              </w:rPr>
            </w:pPr>
            <w:r w:rsidRPr="00B63770">
              <w:rPr>
                <w:sz w:val="20"/>
                <w:szCs w:val="20"/>
              </w:rPr>
              <w:t>Pilot PRTR reports available at project website</w:t>
            </w:r>
          </w:p>
        </w:tc>
        <w:tc>
          <w:tcPr>
            <w:tcW w:w="651"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Key stakeholders and industries agree to conduct pilot on PRTR</w:t>
            </w:r>
          </w:p>
          <w:p w:rsidR="00B63770" w:rsidRPr="00B63770" w:rsidRDefault="00B63770" w:rsidP="00233B73">
            <w:pPr>
              <w:ind w:left="15"/>
              <w:rPr>
                <w:iCs/>
                <w:sz w:val="20"/>
                <w:szCs w:val="20"/>
                <w:lang w:val="en-GB"/>
              </w:rPr>
            </w:pPr>
            <w:r w:rsidRPr="00B63770">
              <w:rPr>
                <w:iCs/>
                <w:sz w:val="20"/>
                <w:szCs w:val="20"/>
                <w:lang w:val="en-GB"/>
              </w:rPr>
              <w:t>Data generated from pilots might cause strong reaction from public if not presented in the right context</w:t>
            </w:r>
          </w:p>
        </w:tc>
        <w:tc>
          <w:tcPr>
            <w:tcW w:w="773" w:type="pct"/>
            <w:vMerge/>
            <w:tcBorders>
              <w:bottom w:val="single" w:sz="8" w:space="0" w:color="D9D9D9"/>
            </w:tcBorders>
          </w:tcPr>
          <w:p w:rsidR="00B63770" w:rsidRPr="00B63770" w:rsidRDefault="00B63770" w:rsidP="00233B73">
            <w:pPr>
              <w:ind w:left="15"/>
              <w:rPr>
                <w:iCs/>
                <w:sz w:val="20"/>
                <w:szCs w:val="20"/>
                <w:lang w:val="en-GB"/>
              </w:rPr>
            </w:pP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Project Outcome</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MTS Expected Accomplishment</w:t>
            </w:r>
          </w:p>
        </w:tc>
      </w:tr>
      <w:tr w:rsidR="00B63770" w:rsidRPr="00B63770" w:rsidTr="00B63770">
        <w:tc>
          <w:tcPr>
            <w:tcW w:w="923" w:type="pct"/>
            <w:tcBorders>
              <w:bottom w:val="single" w:sz="8" w:space="0" w:color="D9D9D9"/>
            </w:tcBorders>
          </w:tcPr>
          <w:p w:rsidR="00B63770" w:rsidRPr="00B63770" w:rsidRDefault="00B63770" w:rsidP="00233B73">
            <w:pPr>
              <w:jc w:val="both"/>
              <w:outlineLvl w:val="0"/>
              <w:rPr>
                <w:sz w:val="20"/>
                <w:szCs w:val="20"/>
              </w:rPr>
            </w:pPr>
            <w:r w:rsidRPr="00B63770">
              <w:rPr>
                <w:sz w:val="20"/>
                <w:szCs w:val="20"/>
              </w:rPr>
              <w:t xml:space="preserve">3. Revised guidance on PRTRs and POPs reporting in use by each participating country ensures comparable PRTR systems </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Guidance on PRTR and POPs developed and used by participating countries</w:t>
            </w:r>
          </w:p>
        </w:tc>
        <w:tc>
          <w:tcPr>
            <w:tcW w:w="663"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Initial guidance material presented major gaps and was not used by countries</w:t>
            </w:r>
          </w:p>
        </w:tc>
        <w:tc>
          <w:tcPr>
            <w:tcW w:w="667"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Final guidance material for POPs reporting available before the first year of project implementation</w:t>
            </w:r>
          </w:p>
        </w:tc>
        <w:tc>
          <w:tcPr>
            <w:tcW w:w="680"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Guidance material and description of the development of the national POPs reporting highlights PRTR use in the generation of  the national POPs report</w:t>
            </w:r>
          </w:p>
        </w:tc>
        <w:tc>
          <w:tcPr>
            <w:tcW w:w="651"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POPs reporting integrates PRTR data and POPs report generated automatically</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Guidance too prescriptive and not applicable in countries</w:t>
            </w:r>
          </w:p>
        </w:tc>
        <w:tc>
          <w:tcPr>
            <w:tcW w:w="773" w:type="pct"/>
            <w:tcBorders>
              <w:bottom w:val="single" w:sz="8" w:space="0" w:color="D9D9D9"/>
            </w:tcBorders>
          </w:tcPr>
          <w:p w:rsidR="00B63770" w:rsidRPr="00B63770" w:rsidRDefault="00B63770" w:rsidP="00233B73">
            <w:pPr>
              <w:autoSpaceDE w:val="0"/>
              <w:autoSpaceDN w:val="0"/>
              <w:adjustRightInd w:val="0"/>
              <w:rPr>
                <w:rFonts w:eastAsia="SimSun"/>
                <w:sz w:val="20"/>
                <w:szCs w:val="20"/>
                <w:lang w:eastAsia="zh-CN"/>
              </w:rPr>
            </w:pPr>
            <w:r w:rsidRPr="00B63770">
              <w:rPr>
                <w:rFonts w:eastAsia="SimSun"/>
                <w:sz w:val="20"/>
                <w:szCs w:val="20"/>
                <w:lang w:eastAsia="zh-CN"/>
              </w:rPr>
              <w:t>Chemicals and Waste: Accomplishment 3: Countries, including major groups and stakeholders,</w:t>
            </w:r>
          </w:p>
          <w:p w:rsidR="00B63770" w:rsidRPr="00B63770" w:rsidRDefault="00B63770" w:rsidP="00233B73">
            <w:pPr>
              <w:autoSpaceDE w:val="0"/>
              <w:autoSpaceDN w:val="0"/>
              <w:adjustRightInd w:val="0"/>
              <w:rPr>
                <w:rFonts w:eastAsia="SimSun"/>
                <w:sz w:val="20"/>
                <w:szCs w:val="20"/>
                <w:lang w:eastAsia="zh-CN"/>
              </w:rPr>
            </w:pPr>
            <w:r w:rsidRPr="00B63770">
              <w:rPr>
                <w:rFonts w:eastAsia="SimSun"/>
                <w:sz w:val="20"/>
                <w:szCs w:val="20"/>
                <w:lang w:eastAsia="zh-CN"/>
              </w:rPr>
              <w:t>make increasing use of the scientific and technical knowledge and tools needed to implement sound</w:t>
            </w:r>
          </w:p>
          <w:p w:rsidR="00B63770" w:rsidRPr="00B63770" w:rsidRDefault="00B63770" w:rsidP="00233B73">
            <w:pPr>
              <w:ind w:left="15"/>
              <w:rPr>
                <w:iCs/>
                <w:sz w:val="20"/>
                <w:szCs w:val="20"/>
                <w:lang w:val="en-GB"/>
              </w:rPr>
            </w:pPr>
            <w:proofErr w:type="gramStart"/>
            <w:r w:rsidRPr="00B63770">
              <w:rPr>
                <w:rFonts w:eastAsia="SimSun"/>
                <w:sz w:val="20"/>
                <w:szCs w:val="20"/>
                <w:lang w:eastAsia="zh-CN"/>
              </w:rPr>
              <w:t>waste</w:t>
            </w:r>
            <w:proofErr w:type="gramEnd"/>
            <w:r w:rsidRPr="00B63770">
              <w:rPr>
                <w:rFonts w:eastAsia="SimSun"/>
                <w:sz w:val="20"/>
                <w:szCs w:val="20"/>
                <w:lang w:eastAsia="zh-CN"/>
              </w:rPr>
              <w:t xml:space="preserve"> management and the related multilateral environmental </w:t>
            </w:r>
            <w:r w:rsidRPr="00B63770">
              <w:rPr>
                <w:rFonts w:eastAsia="SimSun"/>
                <w:sz w:val="20"/>
                <w:szCs w:val="20"/>
                <w:lang w:eastAsia="zh-CN"/>
              </w:rPr>
              <w:lastRenderedPageBreak/>
              <w:t>agreements.</w:t>
            </w: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lastRenderedPageBreak/>
              <w:t>Project Outputs</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proofErr w:type="spellStart"/>
            <w:r w:rsidRPr="00B63770">
              <w:rPr>
                <w:b/>
                <w:bCs/>
                <w:iCs/>
                <w:sz w:val="18"/>
                <w:szCs w:val="18"/>
                <w:lang w:val="en-GB"/>
              </w:rPr>
              <w:t>PoW</w:t>
            </w:r>
            <w:proofErr w:type="spellEnd"/>
            <w:r w:rsidRPr="00B63770">
              <w:rPr>
                <w:b/>
                <w:bCs/>
                <w:iCs/>
                <w:sz w:val="18"/>
                <w:szCs w:val="18"/>
                <w:lang w:val="en-GB"/>
              </w:rPr>
              <w:t xml:space="preserve"> Output Reference Number</w:t>
            </w:r>
          </w:p>
        </w:tc>
      </w:tr>
      <w:tr w:rsidR="00B63770" w:rsidRPr="00B63770" w:rsidTr="00B63770">
        <w:tc>
          <w:tcPr>
            <w:tcW w:w="923" w:type="pct"/>
          </w:tcPr>
          <w:p w:rsidR="00B63770" w:rsidRPr="00B63770" w:rsidRDefault="00B63770" w:rsidP="00233B73">
            <w:pPr>
              <w:jc w:val="both"/>
              <w:outlineLvl w:val="0"/>
              <w:rPr>
                <w:sz w:val="20"/>
                <w:szCs w:val="20"/>
              </w:rPr>
            </w:pPr>
            <w:r w:rsidRPr="00B63770">
              <w:rPr>
                <w:sz w:val="20"/>
                <w:szCs w:val="20"/>
              </w:rPr>
              <w:t>3.1 Reports and studies on standardization of PRTRs available for countries’ use</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documents related to PRTR standardization reviewed</w:t>
            </w:r>
          </w:p>
        </w:tc>
        <w:tc>
          <w:tcPr>
            <w:tcW w:w="663" w:type="pct"/>
          </w:tcPr>
          <w:p w:rsidR="00B63770" w:rsidRPr="00B63770" w:rsidRDefault="00B63770" w:rsidP="00233B73">
            <w:pPr>
              <w:rPr>
                <w:sz w:val="20"/>
                <w:szCs w:val="20"/>
              </w:rPr>
            </w:pPr>
            <w:r w:rsidRPr="00B63770">
              <w:rPr>
                <w:sz w:val="20"/>
                <w:szCs w:val="20"/>
              </w:rPr>
              <w:t xml:space="preserve">OECD publications on PRTRs on PRTR data, list of </w:t>
            </w:r>
            <w:proofErr w:type="spellStart"/>
            <w:r w:rsidRPr="00B63770">
              <w:rPr>
                <w:sz w:val="20"/>
                <w:szCs w:val="20"/>
              </w:rPr>
              <w:t>poilutants</w:t>
            </w:r>
            <w:proofErr w:type="spellEnd"/>
            <w:r w:rsidRPr="00B63770">
              <w:rPr>
                <w:sz w:val="20"/>
                <w:szCs w:val="20"/>
              </w:rPr>
              <w:t xml:space="preserve"> and sectors harmonization </w:t>
            </w:r>
          </w:p>
          <w:p w:rsidR="00B63770" w:rsidRPr="00B63770" w:rsidRDefault="00B63770" w:rsidP="00233B73">
            <w:pPr>
              <w:ind w:left="15"/>
              <w:rPr>
                <w:b/>
                <w:bCs/>
                <w:iCs/>
                <w:sz w:val="18"/>
                <w:szCs w:val="18"/>
                <w:lang w:val="en-GB"/>
              </w:rPr>
            </w:pPr>
            <w:r w:rsidRPr="00B63770">
              <w:rPr>
                <w:sz w:val="20"/>
                <w:szCs w:val="20"/>
              </w:rPr>
              <w:t xml:space="preserve">CEC reports on </w:t>
            </w:r>
            <w:proofErr w:type="spellStart"/>
            <w:r w:rsidRPr="00B63770">
              <w:rPr>
                <w:sz w:val="20"/>
                <w:szCs w:val="20"/>
              </w:rPr>
              <w:t>standarisation</w:t>
            </w:r>
            <w:proofErr w:type="spellEnd"/>
            <w:r w:rsidRPr="00B63770">
              <w:rPr>
                <w:sz w:val="20"/>
                <w:szCs w:val="20"/>
              </w:rPr>
              <w:t xml:space="preserve"> and comparability from 2002 to 2012</w:t>
            </w:r>
          </w:p>
        </w:tc>
        <w:tc>
          <w:tcPr>
            <w:tcW w:w="667" w:type="pct"/>
          </w:tcPr>
          <w:p w:rsidR="00B63770" w:rsidRPr="00B63770" w:rsidRDefault="00B63770" w:rsidP="00233B73">
            <w:pPr>
              <w:rPr>
                <w:sz w:val="20"/>
                <w:szCs w:val="20"/>
              </w:rPr>
            </w:pPr>
            <w:r w:rsidRPr="00B63770">
              <w:rPr>
                <w:sz w:val="20"/>
                <w:szCs w:val="20"/>
              </w:rPr>
              <w:t xml:space="preserve">Final report on standardization available </w:t>
            </w:r>
          </w:p>
          <w:p w:rsidR="00B63770" w:rsidRPr="00B63770" w:rsidRDefault="00B63770" w:rsidP="00233B73">
            <w:pPr>
              <w:rPr>
                <w:sz w:val="20"/>
                <w:szCs w:val="20"/>
              </w:rPr>
            </w:pPr>
          </w:p>
          <w:p w:rsidR="00B63770" w:rsidRPr="00B63770" w:rsidRDefault="00B63770" w:rsidP="00233B73">
            <w:pPr>
              <w:rPr>
                <w:sz w:val="20"/>
                <w:szCs w:val="20"/>
              </w:rPr>
            </w:pPr>
            <w:r w:rsidRPr="00B63770">
              <w:rPr>
                <w:sz w:val="20"/>
                <w:szCs w:val="20"/>
              </w:rPr>
              <w:t>At least 20 international and national documents and studies reviewed</w:t>
            </w:r>
          </w:p>
          <w:p w:rsidR="00B63770" w:rsidRPr="00B63770" w:rsidRDefault="00B63770" w:rsidP="00233B73">
            <w:pPr>
              <w:ind w:left="15"/>
              <w:rPr>
                <w:b/>
                <w:bCs/>
                <w:iCs/>
                <w:sz w:val="18"/>
                <w:szCs w:val="18"/>
                <w:lang w:val="en-GB"/>
              </w:rPr>
            </w:pPr>
            <w:r w:rsidRPr="00B63770">
              <w:rPr>
                <w:b/>
                <w:bCs/>
                <w:iCs/>
                <w:sz w:val="18"/>
                <w:szCs w:val="18"/>
                <w:lang w:val="en-GB"/>
              </w:rPr>
              <w:t xml:space="preserve"> </w:t>
            </w:r>
          </w:p>
        </w:tc>
        <w:tc>
          <w:tcPr>
            <w:tcW w:w="680" w:type="pct"/>
          </w:tcPr>
          <w:p w:rsidR="00B63770" w:rsidRPr="00B63770" w:rsidRDefault="00B63770" w:rsidP="00233B73">
            <w:pPr>
              <w:ind w:left="15"/>
              <w:rPr>
                <w:sz w:val="20"/>
                <w:szCs w:val="20"/>
              </w:rPr>
            </w:pPr>
            <w:r w:rsidRPr="00B63770">
              <w:rPr>
                <w:sz w:val="20"/>
                <w:szCs w:val="20"/>
              </w:rPr>
              <w:t>Recommendations for PRTR data standardization available at project’s website</w:t>
            </w:r>
          </w:p>
          <w:p w:rsidR="00B63770" w:rsidRPr="00B63770" w:rsidRDefault="00B63770" w:rsidP="00233B73">
            <w:pPr>
              <w:ind w:left="15"/>
              <w:rPr>
                <w:b/>
                <w:bCs/>
                <w:iCs/>
                <w:sz w:val="18"/>
                <w:szCs w:val="18"/>
                <w:lang w:val="en-GB"/>
              </w:rPr>
            </w:pPr>
          </w:p>
        </w:tc>
        <w:tc>
          <w:tcPr>
            <w:tcW w:w="651" w:type="pct"/>
          </w:tcPr>
          <w:p w:rsidR="00B63770" w:rsidRPr="00B63770" w:rsidRDefault="00B63770" w:rsidP="00233B73">
            <w:pPr>
              <w:ind w:left="15"/>
              <w:rPr>
                <w:iCs/>
                <w:sz w:val="20"/>
                <w:szCs w:val="20"/>
                <w:lang w:val="en-GB"/>
              </w:rPr>
            </w:pPr>
            <w:r w:rsidRPr="00B63770">
              <w:rPr>
                <w:iCs/>
                <w:sz w:val="20"/>
                <w:szCs w:val="20"/>
                <w:lang w:val="en-GB"/>
              </w:rPr>
              <w:t>Standardization of PRTRs facilitated by the use of agreed guidance</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Each participating country uses a different PRTR approach and comparison among countries is not viable</w:t>
            </w:r>
          </w:p>
        </w:tc>
        <w:tc>
          <w:tcPr>
            <w:tcW w:w="773" w:type="pct"/>
            <w:vMerge w:val="restart"/>
          </w:tcPr>
          <w:p w:rsidR="00B63770" w:rsidRPr="00B63770" w:rsidRDefault="00B63770" w:rsidP="00233B73">
            <w:pPr>
              <w:ind w:left="15"/>
              <w:rPr>
                <w:iCs/>
                <w:sz w:val="20"/>
                <w:szCs w:val="20"/>
                <w:lang w:val="en-GB"/>
              </w:rPr>
            </w:pPr>
            <w:r w:rsidRPr="00B63770">
              <w:rPr>
                <w:sz w:val="20"/>
                <w:szCs w:val="20"/>
                <w:lang w:val="en-GB"/>
              </w:rPr>
              <w:t xml:space="preserve">UNEP </w:t>
            </w:r>
            <w:proofErr w:type="spellStart"/>
            <w:r w:rsidRPr="00B63770">
              <w:rPr>
                <w:sz w:val="20"/>
                <w:szCs w:val="20"/>
                <w:lang w:val="en-GB"/>
              </w:rPr>
              <w:t>PoW</w:t>
            </w:r>
            <w:proofErr w:type="spellEnd"/>
            <w:r w:rsidRPr="00B63770">
              <w:rPr>
                <w:sz w:val="20"/>
                <w:szCs w:val="20"/>
                <w:lang w:val="en-GB"/>
              </w:rPr>
              <w:t xml:space="preserve"> 5B4: </w:t>
            </w:r>
            <w:r w:rsidRPr="00B63770">
              <w:rPr>
                <w:bCs/>
                <w:iCs/>
                <w:sz w:val="20"/>
                <w:szCs w:val="20"/>
                <w:lang w:val="en-GB"/>
              </w:rPr>
              <w:t>Support to implementation of the chemicals and waste MEAs</w:t>
            </w:r>
          </w:p>
        </w:tc>
      </w:tr>
      <w:tr w:rsidR="00B63770" w:rsidRPr="00B63770" w:rsidTr="00B63770">
        <w:tc>
          <w:tcPr>
            <w:tcW w:w="923" w:type="pct"/>
          </w:tcPr>
          <w:p w:rsidR="00B63770" w:rsidRPr="00B63770" w:rsidRDefault="00B63770" w:rsidP="00233B73">
            <w:pPr>
              <w:jc w:val="both"/>
              <w:outlineLvl w:val="0"/>
              <w:rPr>
                <w:sz w:val="20"/>
                <w:szCs w:val="20"/>
              </w:rPr>
            </w:pPr>
            <w:r w:rsidRPr="00B63770">
              <w:rPr>
                <w:sz w:val="20"/>
                <w:szCs w:val="20"/>
              </w:rPr>
              <w:t>3.2 Developed PRTR implementation guidance facilitates inclusion of POPs into the PRTR system</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Revised concise guidelines on PRTR and POPs reporting</w:t>
            </w:r>
          </w:p>
        </w:tc>
        <w:tc>
          <w:tcPr>
            <w:tcW w:w="663" w:type="pct"/>
          </w:tcPr>
          <w:p w:rsidR="00B63770" w:rsidRPr="00B63770" w:rsidRDefault="00B63770" w:rsidP="00233B73">
            <w:pPr>
              <w:ind w:left="15"/>
              <w:rPr>
                <w:iCs/>
                <w:sz w:val="20"/>
                <w:szCs w:val="20"/>
                <w:lang w:val="en-GB"/>
              </w:rPr>
            </w:pPr>
            <w:r w:rsidRPr="00B63770">
              <w:rPr>
                <w:sz w:val="20"/>
                <w:szCs w:val="20"/>
              </w:rPr>
              <w:t>Guidance developed for Phase I</w:t>
            </w:r>
          </w:p>
        </w:tc>
        <w:tc>
          <w:tcPr>
            <w:tcW w:w="667" w:type="pct"/>
          </w:tcPr>
          <w:p w:rsidR="00B63770" w:rsidRPr="00B63770" w:rsidRDefault="00B63770" w:rsidP="00233B73">
            <w:pPr>
              <w:ind w:left="15"/>
              <w:rPr>
                <w:iCs/>
                <w:sz w:val="20"/>
                <w:szCs w:val="20"/>
                <w:lang w:val="en-GB"/>
              </w:rPr>
            </w:pPr>
            <w:r w:rsidRPr="00B63770">
              <w:rPr>
                <w:sz w:val="20"/>
                <w:szCs w:val="20"/>
              </w:rPr>
              <w:t>Guidance developed and endorsed by country projects</w:t>
            </w:r>
          </w:p>
        </w:tc>
        <w:tc>
          <w:tcPr>
            <w:tcW w:w="680" w:type="pct"/>
          </w:tcPr>
          <w:p w:rsidR="00B63770" w:rsidRPr="00B63770" w:rsidRDefault="00B63770" w:rsidP="00233B73">
            <w:pPr>
              <w:ind w:left="15"/>
              <w:rPr>
                <w:iCs/>
                <w:sz w:val="20"/>
                <w:szCs w:val="20"/>
                <w:lang w:val="en-GB"/>
              </w:rPr>
            </w:pPr>
            <w:r w:rsidRPr="00B63770">
              <w:rPr>
                <w:iCs/>
                <w:sz w:val="20"/>
                <w:szCs w:val="20"/>
                <w:lang w:val="en-GB"/>
              </w:rPr>
              <w:t>Guidance available in the UNITAR website</w:t>
            </w:r>
          </w:p>
        </w:tc>
        <w:tc>
          <w:tcPr>
            <w:tcW w:w="651" w:type="pct"/>
          </w:tcPr>
          <w:p w:rsidR="00B63770" w:rsidRPr="00B63770" w:rsidRDefault="00B63770" w:rsidP="00233B73">
            <w:pPr>
              <w:ind w:left="15"/>
              <w:rPr>
                <w:iCs/>
                <w:sz w:val="20"/>
                <w:szCs w:val="20"/>
                <w:lang w:val="en-GB"/>
              </w:rPr>
            </w:pPr>
            <w:r w:rsidRPr="00B63770">
              <w:rPr>
                <w:iCs/>
                <w:sz w:val="20"/>
                <w:szCs w:val="20"/>
                <w:lang w:val="en-GB"/>
              </w:rPr>
              <w:t>Guidance assist countries to implement PRTRs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Agreed guidance delayed and not used because of lack of country ownership</w:t>
            </w:r>
          </w:p>
        </w:tc>
        <w:tc>
          <w:tcPr>
            <w:tcW w:w="773" w:type="pct"/>
            <w:vMerge/>
          </w:tcPr>
          <w:p w:rsidR="00B63770" w:rsidRPr="00B63770" w:rsidRDefault="00B63770" w:rsidP="00233B73">
            <w:pPr>
              <w:ind w:left="15"/>
              <w:rPr>
                <w:iCs/>
                <w:sz w:val="20"/>
                <w:szCs w:val="20"/>
                <w:lang w:val="en-GB"/>
              </w:rPr>
            </w:pPr>
          </w:p>
        </w:tc>
      </w:tr>
      <w:tr w:rsidR="00B63770" w:rsidRPr="00B63770" w:rsidTr="00B63770">
        <w:tc>
          <w:tcPr>
            <w:tcW w:w="923" w:type="pct"/>
            <w:tcBorders>
              <w:bottom w:val="single" w:sz="8" w:space="0" w:color="D9D9D9"/>
            </w:tcBorders>
          </w:tcPr>
          <w:p w:rsidR="00B63770" w:rsidRPr="00B63770" w:rsidRDefault="00B63770" w:rsidP="00233B73">
            <w:pPr>
              <w:jc w:val="both"/>
              <w:outlineLvl w:val="0"/>
              <w:rPr>
                <w:sz w:val="20"/>
                <w:szCs w:val="20"/>
              </w:rPr>
            </w:pPr>
            <w:r w:rsidRPr="00B63770">
              <w:rPr>
                <w:sz w:val="20"/>
                <w:szCs w:val="20"/>
              </w:rPr>
              <w:t xml:space="preserve">3.3 Comparison of PRTR data </w:t>
            </w:r>
            <w:r w:rsidRPr="00B63770">
              <w:rPr>
                <w:sz w:val="20"/>
                <w:szCs w:val="20"/>
              </w:rPr>
              <w:lastRenderedPageBreak/>
              <w:t>facilitates quality data and improve PRTR reporting</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lastRenderedPageBreak/>
              <w:t xml:space="preserve">Pilot testing results from countries </w:t>
            </w:r>
            <w:proofErr w:type="spellStart"/>
            <w:r w:rsidRPr="00B63770">
              <w:rPr>
                <w:rFonts w:asciiTheme="minorHAnsi" w:hAnsiTheme="minorHAnsi"/>
              </w:rPr>
              <w:lastRenderedPageBreak/>
              <w:t>analysed</w:t>
            </w:r>
            <w:proofErr w:type="spellEnd"/>
            <w:r w:rsidRPr="00B63770">
              <w:rPr>
                <w:rFonts w:asciiTheme="minorHAnsi" w:hAnsiTheme="minorHAnsi"/>
              </w:rPr>
              <w:t xml:space="preserve"> and includes recommendations to improve PRTR systems and to improve the quality of data</w:t>
            </w:r>
          </w:p>
        </w:tc>
        <w:tc>
          <w:tcPr>
            <w:tcW w:w="663"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lastRenderedPageBreak/>
              <w:t xml:space="preserve">No pilot testing on </w:t>
            </w:r>
            <w:r w:rsidRPr="00B63770">
              <w:rPr>
                <w:iCs/>
                <w:sz w:val="20"/>
                <w:szCs w:val="20"/>
                <w:lang w:val="en-GB"/>
              </w:rPr>
              <w:lastRenderedPageBreak/>
              <w:t>implementation has been conducted in the past</w:t>
            </w:r>
          </w:p>
        </w:tc>
        <w:tc>
          <w:tcPr>
            <w:tcW w:w="667" w:type="pct"/>
            <w:tcBorders>
              <w:bottom w:val="single" w:sz="8" w:space="0" w:color="D9D9D9"/>
            </w:tcBorders>
          </w:tcPr>
          <w:p w:rsidR="00B63770" w:rsidRPr="00B63770" w:rsidRDefault="00B63770" w:rsidP="00233B73">
            <w:pPr>
              <w:ind w:left="15"/>
              <w:rPr>
                <w:iCs/>
                <w:sz w:val="20"/>
                <w:szCs w:val="20"/>
                <w:lang w:val="en-GB"/>
              </w:rPr>
            </w:pPr>
            <w:r w:rsidRPr="00B63770">
              <w:rPr>
                <w:sz w:val="20"/>
                <w:szCs w:val="20"/>
              </w:rPr>
              <w:lastRenderedPageBreak/>
              <w:t xml:space="preserve">Report on analysis of </w:t>
            </w:r>
            <w:r w:rsidRPr="00B63770">
              <w:rPr>
                <w:sz w:val="20"/>
                <w:szCs w:val="20"/>
              </w:rPr>
              <w:lastRenderedPageBreak/>
              <w:t>pilot PRTR</w:t>
            </w:r>
          </w:p>
        </w:tc>
        <w:tc>
          <w:tcPr>
            <w:tcW w:w="680" w:type="pct"/>
            <w:tcBorders>
              <w:bottom w:val="single" w:sz="8" w:space="0" w:color="D9D9D9"/>
            </w:tcBorders>
          </w:tcPr>
          <w:p w:rsidR="00B63770" w:rsidRPr="00B63770" w:rsidRDefault="00B63770" w:rsidP="00233B73">
            <w:pPr>
              <w:ind w:left="15"/>
              <w:rPr>
                <w:iCs/>
                <w:sz w:val="20"/>
                <w:szCs w:val="20"/>
                <w:lang w:val="en-GB"/>
              </w:rPr>
            </w:pPr>
            <w:r w:rsidRPr="00B63770">
              <w:rPr>
                <w:sz w:val="20"/>
                <w:szCs w:val="20"/>
              </w:rPr>
              <w:lastRenderedPageBreak/>
              <w:t xml:space="preserve">Pilot data analysis </w:t>
            </w:r>
            <w:r w:rsidRPr="00B63770">
              <w:rPr>
                <w:sz w:val="20"/>
                <w:szCs w:val="20"/>
              </w:rPr>
              <w:lastRenderedPageBreak/>
              <w:t>report and national pilot reports available at national and UNITAR’s project website</w:t>
            </w:r>
          </w:p>
        </w:tc>
        <w:tc>
          <w:tcPr>
            <w:tcW w:w="651"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lastRenderedPageBreak/>
              <w:t xml:space="preserve">Data from pilots </w:t>
            </w:r>
            <w:r w:rsidRPr="00B63770">
              <w:rPr>
                <w:iCs/>
                <w:sz w:val="20"/>
                <w:szCs w:val="20"/>
                <w:lang w:val="en-GB"/>
              </w:rPr>
              <w:lastRenderedPageBreak/>
              <w:t>demonstrates usefulness of PRTRs</w:t>
            </w:r>
          </w:p>
          <w:p w:rsidR="00B63770" w:rsidRPr="00B63770" w:rsidRDefault="00B63770" w:rsidP="00233B73">
            <w:pPr>
              <w:ind w:left="15"/>
              <w:rPr>
                <w:iCs/>
                <w:sz w:val="20"/>
                <w:szCs w:val="20"/>
                <w:lang w:val="en-GB"/>
              </w:rPr>
            </w:pPr>
            <w:r w:rsidRPr="00B63770">
              <w:rPr>
                <w:iCs/>
                <w:sz w:val="20"/>
                <w:szCs w:val="20"/>
                <w:lang w:val="en-GB"/>
              </w:rPr>
              <w:t xml:space="preserve">Pilot results cannot be compared if each country used a different approach for PRTR </w:t>
            </w:r>
            <w:proofErr w:type="spellStart"/>
            <w:r w:rsidRPr="00B63770">
              <w:rPr>
                <w:iCs/>
                <w:sz w:val="20"/>
                <w:szCs w:val="20"/>
                <w:lang w:val="en-GB"/>
              </w:rPr>
              <w:t>imeplementation</w:t>
            </w:r>
            <w:proofErr w:type="spellEnd"/>
            <w:r w:rsidRPr="00B63770">
              <w:rPr>
                <w:iCs/>
                <w:sz w:val="20"/>
                <w:szCs w:val="20"/>
                <w:lang w:val="en-GB"/>
              </w:rPr>
              <w:t xml:space="preserve"> </w:t>
            </w:r>
          </w:p>
        </w:tc>
        <w:tc>
          <w:tcPr>
            <w:tcW w:w="773" w:type="pct"/>
            <w:vMerge/>
            <w:tcBorders>
              <w:bottom w:val="single" w:sz="8" w:space="0" w:color="D9D9D9"/>
            </w:tcBorders>
          </w:tcPr>
          <w:p w:rsidR="00B63770" w:rsidRPr="00B63770" w:rsidRDefault="00B63770" w:rsidP="00233B73">
            <w:pPr>
              <w:ind w:left="15"/>
              <w:rPr>
                <w:iCs/>
                <w:sz w:val="20"/>
                <w:szCs w:val="20"/>
                <w:lang w:val="en-GB"/>
              </w:rPr>
            </w:pP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lastRenderedPageBreak/>
              <w:t>Project Outcome</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MTS Expected Accomplishment</w:t>
            </w:r>
          </w:p>
        </w:tc>
      </w:tr>
      <w:tr w:rsidR="00B63770" w:rsidRPr="00B63770" w:rsidTr="00B63770">
        <w:tc>
          <w:tcPr>
            <w:tcW w:w="923" w:type="pct"/>
            <w:tcBorders>
              <w:bottom w:val="single" w:sz="8" w:space="0" w:color="D9D9D9"/>
            </w:tcBorders>
          </w:tcPr>
          <w:p w:rsidR="00B63770" w:rsidRPr="00B63770" w:rsidRDefault="00B63770" w:rsidP="00233B73">
            <w:pPr>
              <w:jc w:val="both"/>
              <w:outlineLvl w:val="0"/>
              <w:rPr>
                <w:sz w:val="20"/>
                <w:szCs w:val="20"/>
              </w:rPr>
            </w:pPr>
            <w:r w:rsidRPr="00B63770">
              <w:rPr>
                <w:sz w:val="20"/>
                <w:szCs w:val="20"/>
              </w:rPr>
              <w:t xml:space="preserve">4. Improved public access to PRTR data and dissemination of information allows full participation of key stakeholders </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 xml:space="preserve">Number of NGOs and NGO networks that are part of the National Coordinating Committee </w:t>
            </w:r>
          </w:p>
        </w:tc>
        <w:tc>
          <w:tcPr>
            <w:tcW w:w="663"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Some NGOs have participated in PRTR design</w:t>
            </w:r>
          </w:p>
        </w:tc>
        <w:tc>
          <w:tcPr>
            <w:tcW w:w="667"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At least 5 national NGOs to actively participate throughout the project</w:t>
            </w:r>
          </w:p>
          <w:p w:rsidR="00B63770" w:rsidRPr="00B63770" w:rsidRDefault="00B63770" w:rsidP="00233B73">
            <w:pPr>
              <w:ind w:left="15"/>
              <w:rPr>
                <w:iCs/>
                <w:sz w:val="20"/>
                <w:szCs w:val="20"/>
                <w:lang w:val="en-GB"/>
              </w:rPr>
            </w:pPr>
            <w:r w:rsidRPr="00B63770">
              <w:rPr>
                <w:iCs/>
                <w:sz w:val="20"/>
                <w:szCs w:val="20"/>
                <w:lang w:val="en-GB"/>
              </w:rPr>
              <w:t>At least 2 NGOs are part of the National Coordinating Committee</w:t>
            </w:r>
          </w:p>
        </w:tc>
        <w:tc>
          <w:tcPr>
            <w:tcW w:w="680"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List of national consultation meetings</w:t>
            </w:r>
          </w:p>
          <w:p w:rsidR="00B63770" w:rsidRPr="00B63770" w:rsidRDefault="00B63770" w:rsidP="00233B73">
            <w:pPr>
              <w:rPr>
                <w:iCs/>
                <w:sz w:val="20"/>
                <w:szCs w:val="20"/>
                <w:lang w:val="en-GB"/>
              </w:rPr>
            </w:pPr>
          </w:p>
          <w:p w:rsidR="00B63770" w:rsidRPr="00B63770" w:rsidRDefault="00B63770" w:rsidP="00233B73">
            <w:pPr>
              <w:rPr>
                <w:iCs/>
                <w:sz w:val="20"/>
                <w:szCs w:val="20"/>
                <w:lang w:val="en-GB"/>
              </w:rPr>
            </w:pPr>
            <w:r w:rsidRPr="00B63770">
              <w:rPr>
                <w:iCs/>
                <w:sz w:val="20"/>
                <w:szCs w:val="20"/>
                <w:lang w:val="en-GB"/>
              </w:rPr>
              <w:t>Guidance and training materials developed for NGOs</w:t>
            </w:r>
          </w:p>
        </w:tc>
        <w:tc>
          <w:tcPr>
            <w:tcW w:w="651"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NGOs participation is welcome and NGOs provide a meaningful input into the project</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Misunderstanding of the PRTR data or limited access to data might generate some undesirable reactions from civil society and other sectors.</w:t>
            </w:r>
          </w:p>
        </w:tc>
        <w:tc>
          <w:tcPr>
            <w:tcW w:w="773" w:type="pct"/>
            <w:tcBorders>
              <w:bottom w:val="single" w:sz="8" w:space="0" w:color="D9D9D9"/>
            </w:tcBorders>
          </w:tcPr>
          <w:p w:rsidR="00B63770" w:rsidRPr="00B63770" w:rsidRDefault="00B63770" w:rsidP="00B63770">
            <w:pPr>
              <w:autoSpaceDE w:val="0"/>
              <w:autoSpaceDN w:val="0"/>
              <w:adjustRightInd w:val="0"/>
              <w:rPr>
                <w:iCs/>
                <w:sz w:val="20"/>
                <w:szCs w:val="20"/>
                <w:lang w:val="en-GB"/>
              </w:rPr>
            </w:pPr>
            <w:r w:rsidRPr="00B63770">
              <w:rPr>
                <w:rFonts w:eastAsia="SimSun"/>
                <w:sz w:val="20"/>
                <w:szCs w:val="20"/>
                <w:lang w:eastAsia="zh-CN"/>
              </w:rPr>
              <w:t>Chemicals and Waste: Accomplishment 3: Countries, including major groups and stakeholders, make increasing use of the scientific and technical knowledge and tools needed to implement sound waste management and the related multilateral environmental agreements.</w:t>
            </w: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Project Outputs</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proofErr w:type="spellStart"/>
            <w:r w:rsidRPr="00B63770">
              <w:rPr>
                <w:b/>
                <w:bCs/>
                <w:iCs/>
                <w:sz w:val="18"/>
                <w:szCs w:val="18"/>
                <w:lang w:val="en-GB"/>
              </w:rPr>
              <w:t>PoW</w:t>
            </w:r>
            <w:proofErr w:type="spellEnd"/>
            <w:r w:rsidRPr="00B63770">
              <w:rPr>
                <w:b/>
                <w:bCs/>
                <w:iCs/>
                <w:sz w:val="18"/>
                <w:szCs w:val="18"/>
                <w:lang w:val="en-GB"/>
              </w:rPr>
              <w:t xml:space="preserve"> Output Reference Number</w:t>
            </w:r>
          </w:p>
        </w:tc>
      </w:tr>
      <w:tr w:rsidR="00B63770" w:rsidRPr="00B63770" w:rsidTr="00B63770">
        <w:tc>
          <w:tcPr>
            <w:tcW w:w="923" w:type="pct"/>
          </w:tcPr>
          <w:p w:rsidR="00B63770" w:rsidRPr="00B63770" w:rsidRDefault="00B63770" w:rsidP="00233B73">
            <w:pPr>
              <w:tabs>
                <w:tab w:val="left" w:pos="375"/>
              </w:tabs>
              <w:jc w:val="both"/>
              <w:outlineLvl w:val="0"/>
              <w:rPr>
                <w:sz w:val="20"/>
                <w:szCs w:val="20"/>
              </w:rPr>
            </w:pPr>
            <w:r w:rsidRPr="00B63770">
              <w:rPr>
                <w:sz w:val="20"/>
                <w:szCs w:val="20"/>
              </w:rPr>
              <w:lastRenderedPageBreak/>
              <w:t>4.1National strategies developed enable public access to PRTR data and a more active participation in PRTR implementation</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PRTR national consultation strategies developed</w:t>
            </w:r>
          </w:p>
        </w:tc>
        <w:tc>
          <w:tcPr>
            <w:tcW w:w="663" w:type="pct"/>
          </w:tcPr>
          <w:p w:rsidR="00B63770" w:rsidRPr="00B63770" w:rsidRDefault="00B63770" w:rsidP="00233B73">
            <w:pPr>
              <w:ind w:left="15"/>
              <w:rPr>
                <w:b/>
                <w:bCs/>
                <w:iCs/>
                <w:sz w:val="18"/>
                <w:szCs w:val="18"/>
                <w:lang w:val="en-GB"/>
              </w:rPr>
            </w:pPr>
            <w:r w:rsidRPr="00B63770">
              <w:rPr>
                <w:sz w:val="20"/>
                <w:szCs w:val="20"/>
              </w:rPr>
              <w:t>NGO awareness raising activities from project 2009-2012</w:t>
            </w:r>
          </w:p>
        </w:tc>
        <w:tc>
          <w:tcPr>
            <w:tcW w:w="667" w:type="pct"/>
          </w:tcPr>
          <w:p w:rsidR="00B63770" w:rsidRPr="00B63770" w:rsidRDefault="00B63770" w:rsidP="00233B73">
            <w:pPr>
              <w:ind w:left="15"/>
              <w:rPr>
                <w:b/>
                <w:bCs/>
                <w:iCs/>
                <w:sz w:val="18"/>
                <w:szCs w:val="18"/>
                <w:lang w:val="en-GB"/>
              </w:rPr>
            </w:pPr>
            <w:r w:rsidRPr="00B63770">
              <w:rPr>
                <w:sz w:val="20"/>
                <w:szCs w:val="20"/>
              </w:rPr>
              <w:t>At least 6 national PRTR consultation strategies developed</w:t>
            </w:r>
          </w:p>
        </w:tc>
        <w:tc>
          <w:tcPr>
            <w:tcW w:w="680" w:type="pct"/>
          </w:tcPr>
          <w:p w:rsidR="00B63770" w:rsidRPr="00B63770" w:rsidRDefault="00B63770" w:rsidP="00233B73">
            <w:pPr>
              <w:ind w:left="15"/>
              <w:rPr>
                <w:iCs/>
                <w:sz w:val="20"/>
                <w:szCs w:val="20"/>
                <w:lang w:val="en-GB"/>
              </w:rPr>
            </w:pPr>
            <w:r w:rsidRPr="00B63770">
              <w:rPr>
                <w:iCs/>
                <w:sz w:val="20"/>
                <w:szCs w:val="20"/>
                <w:lang w:val="en-GB"/>
              </w:rPr>
              <w:t>National consultation strategies available in the national PRTR websites</w:t>
            </w:r>
          </w:p>
        </w:tc>
        <w:tc>
          <w:tcPr>
            <w:tcW w:w="651" w:type="pct"/>
          </w:tcPr>
          <w:p w:rsidR="00B63770" w:rsidRPr="00B63770" w:rsidRDefault="00B63770" w:rsidP="00233B73">
            <w:pPr>
              <w:ind w:left="15"/>
              <w:rPr>
                <w:b/>
                <w:bCs/>
                <w:iCs/>
                <w:sz w:val="18"/>
                <w:szCs w:val="18"/>
                <w:lang w:val="en-GB"/>
              </w:rPr>
            </w:pPr>
            <w:r w:rsidRPr="00B63770">
              <w:rPr>
                <w:iCs/>
                <w:sz w:val="20"/>
                <w:szCs w:val="20"/>
                <w:lang w:val="en-GB"/>
              </w:rPr>
              <w:t>Not all vulnerable communities not included in the development of the strategy</w:t>
            </w:r>
          </w:p>
        </w:tc>
        <w:tc>
          <w:tcPr>
            <w:tcW w:w="773" w:type="pct"/>
            <w:vMerge w:val="restart"/>
          </w:tcPr>
          <w:p w:rsidR="00B63770" w:rsidRPr="00B63770" w:rsidRDefault="00B63770" w:rsidP="00233B73">
            <w:pPr>
              <w:ind w:left="15"/>
              <w:rPr>
                <w:b/>
                <w:bCs/>
                <w:iCs/>
                <w:sz w:val="18"/>
                <w:szCs w:val="18"/>
                <w:lang w:val="en-GB"/>
              </w:rPr>
            </w:pPr>
            <w:r w:rsidRPr="00B63770">
              <w:rPr>
                <w:sz w:val="20"/>
                <w:szCs w:val="20"/>
                <w:lang w:val="en-GB"/>
              </w:rPr>
              <w:t xml:space="preserve">UNEP </w:t>
            </w:r>
            <w:proofErr w:type="spellStart"/>
            <w:r w:rsidRPr="00B63770">
              <w:rPr>
                <w:sz w:val="20"/>
                <w:szCs w:val="20"/>
                <w:lang w:val="en-GB"/>
              </w:rPr>
              <w:t>PoW</w:t>
            </w:r>
            <w:proofErr w:type="spellEnd"/>
            <w:r w:rsidRPr="00B63770">
              <w:rPr>
                <w:sz w:val="20"/>
                <w:szCs w:val="20"/>
                <w:lang w:val="en-GB"/>
              </w:rPr>
              <w:t xml:space="preserve"> 5B4: </w:t>
            </w:r>
            <w:r w:rsidRPr="00B63770">
              <w:rPr>
                <w:bCs/>
                <w:iCs/>
                <w:sz w:val="20"/>
                <w:szCs w:val="20"/>
                <w:lang w:val="en-GB"/>
              </w:rPr>
              <w:t>Support to implementation of the chemicals and waste MEAs</w:t>
            </w:r>
          </w:p>
        </w:tc>
      </w:tr>
      <w:tr w:rsidR="00B63770" w:rsidRPr="00B63770" w:rsidTr="00B63770">
        <w:tc>
          <w:tcPr>
            <w:tcW w:w="923" w:type="pct"/>
            <w:tcBorders>
              <w:bottom w:val="single" w:sz="8" w:space="0" w:color="D9D9D9"/>
            </w:tcBorders>
          </w:tcPr>
          <w:p w:rsidR="00B63770" w:rsidRPr="00B63770" w:rsidRDefault="00B63770" w:rsidP="00233B73">
            <w:pPr>
              <w:jc w:val="both"/>
              <w:outlineLvl w:val="0"/>
              <w:rPr>
                <w:sz w:val="20"/>
                <w:szCs w:val="20"/>
              </w:rPr>
            </w:pPr>
            <w:r w:rsidRPr="00B63770">
              <w:rPr>
                <w:sz w:val="20"/>
                <w:szCs w:val="20"/>
              </w:rPr>
              <w:t>4.2PRTR information accessed by civil society and other sectors</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PRTR consultation strategies implemented</w:t>
            </w:r>
          </w:p>
        </w:tc>
        <w:tc>
          <w:tcPr>
            <w:tcW w:w="663"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 xml:space="preserve">PRTR Consultation strategies from </w:t>
            </w:r>
            <w:smartTag w:uri="urn:schemas-microsoft-com:office:smarttags" w:element="country-region">
              <w:r w:rsidRPr="00B63770">
                <w:rPr>
                  <w:iCs/>
                  <w:sz w:val="20"/>
                  <w:szCs w:val="20"/>
                  <w:lang w:val="en-GB"/>
                </w:rPr>
                <w:t>Canada</w:t>
              </w:r>
            </w:smartTag>
            <w:r w:rsidRPr="00B63770">
              <w:rPr>
                <w:iCs/>
                <w:sz w:val="20"/>
                <w:szCs w:val="20"/>
                <w:lang w:val="en-GB"/>
              </w:rPr>
              <w:t xml:space="preserve">, </w:t>
            </w:r>
            <w:smartTag w:uri="urn:schemas-microsoft-com:office:smarttags" w:element="country-region">
              <w:r w:rsidRPr="00B63770">
                <w:rPr>
                  <w:iCs/>
                  <w:sz w:val="20"/>
                  <w:szCs w:val="20"/>
                  <w:lang w:val="en-GB"/>
                </w:rPr>
                <w:t>USA</w:t>
              </w:r>
            </w:smartTag>
            <w:r w:rsidRPr="00B63770">
              <w:rPr>
                <w:iCs/>
                <w:sz w:val="20"/>
                <w:szCs w:val="20"/>
                <w:lang w:val="en-GB"/>
              </w:rPr>
              <w:t xml:space="preserve">, </w:t>
            </w:r>
            <w:smartTag w:uri="urn:schemas-microsoft-com:office:smarttags" w:element="country-region">
              <w:r w:rsidRPr="00B63770">
                <w:rPr>
                  <w:iCs/>
                  <w:sz w:val="20"/>
                  <w:szCs w:val="20"/>
                  <w:lang w:val="en-GB"/>
                </w:rPr>
                <w:t>UK</w:t>
              </w:r>
            </w:smartTag>
            <w:r w:rsidRPr="00B63770">
              <w:rPr>
                <w:iCs/>
                <w:sz w:val="20"/>
                <w:szCs w:val="20"/>
                <w:lang w:val="en-GB"/>
              </w:rPr>
              <w:t xml:space="preserve">, </w:t>
            </w:r>
            <w:smartTag w:uri="urn:schemas-microsoft-com:office:smarttags" w:element="country-region">
              <w:r w:rsidRPr="00B63770">
                <w:rPr>
                  <w:iCs/>
                  <w:sz w:val="20"/>
                  <w:szCs w:val="20"/>
                  <w:lang w:val="en-GB"/>
                </w:rPr>
                <w:t>Spain</w:t>
              </w:r>
            </w:smartTag>
            <w:r w:rsidRPr="00B63770">
              <w:rPr>
                <w:iCs/>
                <w:sz w:val="20"/>
                <w:szCs w:val="20"/>
                <w:lang w:val="en-GB"/>
              </w:rPr>
              <w:t xml:space="preserve"> and </w:t>
            </w:r>
            <w:smartTag w:uri="urn:schemas-microsoft-com:office:smarttags" w:element="place">
              <w:smartTag w:uri="urn:schemas-microsoft-com:office:smarttags" w:element="country-region">
                <w:r w:rsidRPr="00B63770">
                  <w:rPr>
                    <w:iCs/>
                    <w:sz w:val="20"/>
                    <w:szCs w:val="20"/>
                    <w:lang w:val="en-GB"/>
                  </w:rPr>
                  <w:t>Australia</w:t>
                </w:r>
              </w:smartTag>
            </w:smartTag>
            <w:r w:rsidRPr="00B63770">
              <w:rPr>
                <w:iCs/>
                <w:sz w:val="20"/>
                <w:szCs w:val="20"/>
                <w:lang w:val="en-GB"/>
              </w:rPr>
              <w:t xml:space="preserve"> available</w:t>
            </w:r>
          </w:p>
        </w:tc>
        <w:tc>
          <w:tcPr>
            <w:tcW w:w="667" w:type="pct"/>
            <w:tcBorders>
              <w:bottom w:val="single" w:sz="8" w:space="0" w:color="D9D9D9"/>
            </w:tcBorders>
          </w:tcPr>
          <w:p w:rsidR="00B63770" w:rsidRPr="00B63770" w:rsidRDefault="00B63770" w:rsidP="00233B73">
            <w:pPr>
              <w:rPr>
                <w:sz w:val="20"/>
                <w:szCs w:val="20"/>
              </w:rPr>
            </w:pPr>
            <w:r w:rsidRPr="00B63770">
              <w:rPr>
                <w:sz w:val="20"/>
                <w:szCs w:val="20"/>
              </w:rPr>
              <w:t>At least 6 national PRTR consultation strategies implemented</w:t>
            </w:r>
          </w:p>
        </w:tc>
        <w:tc>
          <w:tcPr>
            <w:tcW w:w="680" w:type="pct"/>
            <w:tcBorders>
              <w:bottom w:val="single" w:sz="8" w:space="0" w:color="D9D9D9"/>
            </w:tcBorders>
          </w:tcPr>
          <w:p w:rsidR="00B63770" w:rsidRPr="00B63770" w:rsidRDefault="00B63770" w:rsidP="00233B73">
            <w:pPr>
              <w:ind w:left="15"/>
              <w:rPr>
                <w:b/>
                <w:bCs/>
                <w:iCs/>
                <w:sz w:val="18"/>
                <w:szCs w:val="18"/>
                <w:lang w:val="en-GB"/>
              </w:rPr>
            </w:pPr>
            <w:r w:rsidRPr="00B63770">
              <w:rPr>
                <w:sz w:val="20"/>
                <w:szCs w:val="20"/>
              </w:rPr>
              <w:t>Consultation strategy adopted and included in national regulations available in national PRTR websites</w:t>
            </w:r>
          </w:p>
        </w:tc>
        <w:tc>
          <w:tcPr>
            <w:tcW w:w="651"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Consultation strategy considered as the backbone for the PRTR consultation process as part of the PRTR system</w:t>
            </w:r>
          </w:p>
        </w:tc>
        <w:tc>
          <w:tcPr>
            <w:tcW w:w="773" w:type="pct"/>
            <w:vMerge/>
            <w:tcBorders>
              <w:bottom w:val="single" w:sz="8" w:space="0" w:color="D9D9D9"/>
            </w:tcBorders>
          </w:tcPr>
          <w:p w:rsidR="00B63770" w:rsidRPr="00B63770" w:rsidRDefault="00B63770" w:rsidP="00233B73">
            <w:pPr>
              <w:ind w:left="15"/>
              <w:rPr>
                <w:b/>
                <w:bCs/>
                <w:iCs/>
                <w:sz w:val="18"/>
                <w:szCs w:val="18"/>
                <w:lang w:val="en-GB"/>
              </w:rPr>
            </w:pP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Project Outcome</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MTS Expected Accomplishment</w:t>
            </w:r>
          </w:p>
        </w:tc>
      </w:tr>
      <w:tr w:rsidR="00B63770" w:rsidRPr="00B63770" w:rsidTr="00B63770">
        <w:tc>
          <w:tcPr>
            <w:tcW w:w="923" w:type="pct"/>
            <w:tcBorders>
              <w:bottom w:val="single" w:sz="8" w:space="0" w:color="D9D9D9"/>
            </w:tcBorders>
          </w:tcPr>
          <w:p w:rsidR="00B63770" w:rsidRPr="00B63770" w:rsidRDefault="00B63770" w:rsidP="00233B73">
            <w:pPr>
              <w:jc w:val="both"/>
              <w:outlineLvl w:val="0"/>
              <w:rPr>
                <w:sz w:val="20"/>
                <w:szCs w:val="20"/>
              </w:rPr>
            </w:pPr>
            <w:r w:rsidRPr="00B63770">
              <w:rPr>
                <w:sz w:val="20"/>
                <w:szCs w:val="20"/>
              </w:rPr>
              <w:t>5. Key lessons learned on PRTR development, improving access to information, and using PRTRs as POPs reporting tools disseminated among national stakeholders, and widely among SC Parties</w:t>
            </w:r>
          </w:p>
        </w:tc>
        <w:tc>
          <w:tcPr>
            <w:tcW w:w="643" w:type="pct"/>
            <w:tcBorders>
              <w:bottom w:val="single" w:sz="8" w:space="0" w:color="D9D9D9"/>
            </w:tcBorders>
          </w:tcPr>
          <w:p w:rsidR="00B63770" w:rsidRPr="00B63770" w:rsidRDefault="00B63770"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Lessons learned developed and widely disseminated to other Parties to the POPs Convention</w:t>
            </w:r>
          </w:p>
        </w:tc>
        <w:tc>
          <w:tcPr>
            <w:tcW w:w="663"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Lessons learned available on the design of PRTRs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Lessons learned on PRTR implementation not available.  However country experiences shared through the OECD PRTR Coordinating Group</w:t>
            </w:r>
          </w:p>
        </w:tc>
        <w:tc>
          <w:tcPr>
            <w:tcW w:w="667"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Lessons learned document available and consulted at least by 10 additional Parties to the SC</w:t>
            </w:r>
          </w:p>
        </w:tc>
        <w:tc>
          <w:tcPr>
            <w:tcW w:w="680"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Lessons learned document available in UNEP website</w:t>
            </w:r>
          </w:p>
        </w:tc>
        <w:tc>
          <w:tcPr>
            <w:tcW w:w="651" w:type="pct"/>
            <w:tcBorders>
              <w:bottom w:val="single" w:sz="8" w:space="0" w:color="D9D9D9"/>
            </w:tcBorders>
          </w:tcPr>
          <w:p w:rsidR="00B63770" w:rsidRPr="00B63770" w:rsidRDefault="00B63770" w:rsidP="00233B73">
            <w:pPr>
              <w:ind w:left="15"/>
              <w:rPr>
                <w:iCs/>
                <w:sz w:val="20"/>
                <w:szCs w:val="20"/>
                <w:lang w:val="en-GB"/>
              </w:rPr>
            </w:pPr>
            <w:r w:rsidRPr="00B63770">
              <w:rPr>
                <w:iCs/>
                <w:sz w:val="20"/>
                <w:szCs w:val="20"/>
                <w:lang w:val="en-GB"/>
              </w:rPr>
              <w:t>Lessons learned assist countries to develop PRTRs and reflect the experiences of all sectors in participating countries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p>
        </w:tc>
        <w:tc>
          <w:tcPr>
            <w:tcW w:w="773" w:type="pct"/>
            <w:tcBorders>
              <w:bottom w:val="single" w:sz="8" w:space="0" w:color="D9D9D9"/>
            </w:tcBorders>
          </w:tcPr>
          <w:p w:rsidR="00B63770" w:rsidRPr="00B63770" w:rsidRDefault="00B63770" w:rsidP="00B63770">
            <w:pPr>
              <w:autoSpaceDE w:val="0"/>
              <w:autoSpaceDN w:val="0"/>
              <w:adjustRightInd w:val="0"/>
              <w:rPr>
                <w:iCs/>
                <w:sz w:val="20"/>
                <w:szCs w:val="20"/>
                <w:lang w:val="en-GB"/>
              </w:rPr>
            </w:pPr>
            <w:r w:rsidRPr="00B63770">
              <w:rPr>
                <w:rFonts w:eastAsia="SimSun"/>
                <w:sz w:val="20"/>
                <w:szCs w:val="20"/>
                <w:lang w:eastAsia="zh-CN"/>
              </w:rPr>
              <w:t>Chemicals and Waste: Accomplishment 3: Countries, including major groups and stakeholders, make increasing use of the scientific and technical knowledge and tools needed to implement sound waste management and the related multilateral environmental agreements.</w:t>
            </w:r>
          </w:p>
        </w:tc>
      </w:tr>
      <w:tr w:rsidR="00B63770" w:rsidRPr="00B63770" w:rsidTr="00B63770">
        <w:tc>
          <w:tcPr>
            <w:tcW w:w="92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lastRenderedPageBreak/>
              <w:t>Project Outputs</w:t>
            </w:r>
          </w:p>
        </w:tc>
        <w:tc>
          <w:tcPr>
            <w:tcW w:w="643" w:type="pct"/>
            <w:shd w:val="clear" w:color="auto" w:fill="DBE5F1"/>
          </w:tcPr>
          <w:p w:rsidR="00B63770" w:rsidRPr="00B63770" w:rsidRDefault="00B63770"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663"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Baseline</w:t>
            </w:r>
          </w:p>
        </w:tc>
        <w:tc>
          <w:tcPr>
            <w:tcW w:w="667"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Targets and Monitoring Milestones</w:t>
            </w:r>
          </w:p>
        </w:tc>
        <w:tc>
          <w:tcPr>
            <w:tcW w:w="680"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Means of Verification</w:t>
            </w:r>
          </w:p>
        </w:tc>
        <w:tc>
          <w:tcPr>
            <w:tcW w:w="651" w:type="pct"/>
            <w:shd w:val="clear" w:color="auto" w:fill="DBE5F1"/>
          </w:tcPr>
          <w:p w:rsidR="00B63770" w:rsidRPr="00B63770" w:rsidRDefault="00B63770" w:rsidP="00233B73">
            <w:pPr>
              <w:ind w:left="15"/>
              <w:jc w:val="center"/>
              <w:rPr>
                <w:b/>
                <w:bCs/>
                <w:iCs/>
                <w:sz w:val="18"/>
                <w:szCs w:val="18"/>
                <w:lang w:val="en-GB"/>
              </w:rPr>
            </w:pPr>
            <w:r w:rsidRPr="00B63770">
              <w:rPr>
                <w:b/>
                <w:bCs/>
                <w:iCs/>
                <w:sz w:val="18"/>
                <w:szCs w:val="18"/>
                <w:lang w:val="en-GB"/>
              </w:rPr>
              <w:t>Assumptions &amp; Risks</w:t>
            </w:r>
          </w:p>
        </w:tc>
        <w:tc>
          <w:tcPr>
            <w:tcW w:w="773" w:type="pct"/>
            <w:shd w:val="clear" w:color="auto" w:fill="DBE5F1"/>
          </w:tcPr>
          <w:p w:rsidR="00B63770" w:rsidRPr="00B63770" w:rsidRDefault="00B63770" w:rsidP="00233B73">
            <w:pPr>
              <w:ind w:left="15"/>
              <w:jc w:val="center"/>
              <w:rPr>
                <w:b/>
                <w:bCs/>
                <w:iCs/>
                <w:sz w:val="18"/>
                <w:szCs w:val="18"/>
                <w:lang w:val="en-GB"/>
              </w:rPr>
            </w:pPr>
            <w:proofErr w:type="spellStart"/>
            <w:r w:rsidRPr="00B63770">
              <w:rPr>
                <w:b/>
                <w:bCs/>
                <w:iCs/>
                <w:sz w:val="18"/>
                <w:szCs w:val="18"/>
                <w:lang w:val="en-GB"/>
              </w:rPr>
              <w:t>PoW</w:t>
            </w:r>
            <w:proofErr w:type="spellEnd"/>
            <w:r w:rsidRPr="00B63770">
              <w:rPr>
                <w:b/>
                <w:bCs/>
                <w:iCs/>
                <w:sz w:val="18"/>
                <w:szCs w:val="18"/>
                <w:lang w:val="en-GB"/>
              </w:rPr>
              <w:t xml:space="preserve"> Output Reference Number</w:t>
            </w:r>
          </w:p>
        </w:tc>
      </w:tr>
      <w:tr w:rsidR="00B63770" w:rsidRPr="00B63770" w:rsidTr="00B63770">
        <w:tc>
          <w:tcPr>
            <w:tcW w:w="923" w:type="pct"/>
          </w:tcPr>
          <w:p w:rsidR="00B63770" w:rsidRPr="00B63770" w:rsidRDefault="00B63770" w:rsidP="00233B73">
            <w:pPr>
              <w:jc w:val="both"/>
              <w:outlineLvl w:val="0"/>
              <w:rPr>
                <w:sz w:val="20"/>
                <w:szCs w:val="20"/>
              </w:rPr>
            </w:pPr>
            <w:r w:rsidRPr="00B63770">
              <w:rPr>
                <w:sz w:val="20"/>
                <w:szCs w:val="20"/>
              </w:rPr>
              <w:t>5.1 Final lessons learned report including regional recommendations enable sound replication of PRTRs in countries</w:t>
            </w:r>
          </w:p>
        </w:tc>
        <w:tc>
          <w:tcPr>
            <w:tcW w:w="643" w:type="pct"/>
          </w:tcPr>
          <w:p w:rsidR="00B63770" w:rsidRPr="00B63770" w:rsidRDefault="00B63770"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Report on lessons learned and main outputs</w:t>
            </w:r>
          </w:p>
        </w:tc>
        <w:tc>
          <w:tcPr>
            <w:tcW w:w="663" w:type="pct"/>
          </w:tcPr>
          <w:p w:rsidR="00B63770" w:rsidRPr="00B63770" w:rsidRDefault="00B63770" w:rsidP="00233B73">
            <w:pPr>
              <w:ind w:left="15"/>
              <w:rPr>
                <w:b/>
                <w:bCs/>
                <w:iCs/>
                <w:sz w:val="18"/>
                <w:szCs w:val="18"/>
                <w:lang w:val="en-GB"/>
              </w:rPr>
            </w:pPr>
            <w:r w:rsidRPr="00B63770">
              <w:rPr>
                <w:bCs/>
                <w:sz w:val="20"/>
                <w:szCs w:val="20"/>
              </w:rPr>
              <w:t>No lessons learned document developed for PRTR implementation</w:t>
            </w:r>
          </w:p>
        </w:tc>
        <w:tc>
          <w:tcPr>
            <w:tcW w:w="667" w:type="pct"/>
          </w:tcPr>
          <w:p w:rsidR="00B63770" w:rsidRPr="00B63770" w:rsidRDefault="00B63770" w:rsidP="00233B73">
            <w:pPr>
              <w:ind w:left="15"/>
              <w:rPr>
                <w:sz w:val="20"/>
                <w:szCs w:val="20"/>
              </w:rPr>
            </w:pPr>
            <w:r w:rsidRPr="00B63770">
              <w:rPr>
                <w:sz w:val="20"/>
                <w:szCs w:val="20"/>
              </w:rPr>
              <w:t>Final lessons learned report endorsed by stakeholders</w:t>
            </w:r>
          </w:p>
          <w:p w:rsidR="00B63770" w:rsidRPr="00B63770" w:rsidRDefault="00B63770" w:rsidP="00233B73">
            <w:pPr>
              <w:ind w:left="15"/>
              <w:rPr>
                <w:sz w:val="20"/>
                <w:szCs w:val="20"/>
              </w:rPr>
            </w:pPr>
            <w:r w:rsidRPr="00B63770">
              <w:rPr>
                <w:sz w:val="20"/>
                <w:szCs w:val="20"/>
              </w:rPr>
              <w:t>Draft lessons learned report</w:t>
            </w:r>
          </w:p>
          <w:p w:rsidR="00B63770" w:rsidRPr="00B63770" w:rsidRDefault="00B63770" w:rsidP="00233B73">
            <w:pPr>
              <w:ind w:left="15"/>
              <w:rPr>
                <w:b/>
                <w:bCs/>
                <w:iCs/>
                <w:sz w:val="18"/>
                <w:szCs w:val="18"/>
                <w:lang w:val="en-GB"/>
              </w:rPr>
            </w:pPr>
          </w:p>
        </w:tc>
        <w:tc>
          <w:tcPr>
            <w:tcW w:w="680" w:type="pct"/>
          </w:tcPr>
          <w:p w:rsidR="00B63770" w:rsidRPr="00B63770" w:rsidRDefault="00B63770" w:rsidP="00233B73">
            <w:pPr>
              <w:ind w:left="15"/>
              <w:rPr>
                <w:iCs/>
                <w:sz w:val="20"/>
                <w:szCs w:val="20"/>
                <w:lang w:val="en-GB"/>
              </w:rPr>
            </w:pPr>
            <w:r w:rsidRPr="00B63770">
              <w:rPr>
                <w:iCs/>
                <w:sz w:val="20"/>
                <w:szCs w:val="20"/>
                <w:lang w:val="en-GB"/>
              </w:rPr>
              <w:t>Lessons learned report available in UNEP website</w:t>
            </w:r>
          </w:p>
        </w:tc>
        <w:tc>
          <w:tcPr>
            <w:tcW w:w="651" w:type="pct"/>
          </w:tcPr>
          <w:p w:rsidR="00B63770" w:rsidRPr="00B63770" w:rsidRDefault="00B63770" w:rsidP="00233B73">
            <w:pPr>
              <w:ind w:left="15"/>
              <w:rPr>
                <w:iCs/>
                <w:sz w:val="20"/>
                <w:szCs w:val="20"/>
                <w:lang w:val="en-GB"/>
              </w:rPr>
            </w:pPr>
            <w:r w:rsidRPr="00B63770">
              <w:rPr>
                <w:iCs/>
                <w:sz w:val="20"/>
                <w:szCs w:val="20"/>
                <w:lang w:val="en-GB"/>
              </w:rPr>
              <w:t>Lessons learned to facilitate the development and Implementation of PRTR to other countries</w:t>
            </w:r>
          </w:p>
          <w:p w:rsidR="00B63770" w:rsidRPr="00B63770" w:rsidRDefault="00B63770" w:rsidP="00233B73">
            <w:pPr>
              <w:ind w:left="15"/>
              <w:rPr>
                <w:iCs/>
                <w:sz w:val="20"/>
                <w:szCs w:val="20"/>
                <w:lang w:val="en-GB"/>
              </w:rPr>
            </w:pPr>
          </w:p>
          <w:p w:rsidR="00B63770" w:rsidRPr="00B63770" w:rsidRDefault="00B63770" w:rsidP="00233B73">
            <w:pPr>
              <w:ind w:left="15"/>
              <w:rPr>
                <w:iCs/>
                <w:sz w:val="20"/>
                <w:szCs w:val="20"/>
                <w:lang w:val="en-GB"/>
              </w:rPr>
            </w:pPr>
            <w:r w:rsidRPr="00B63770">
              <w:rPr>
                <w:iCs/>
                <w:sz w:val="20"/>
                <w:szCs w:val="20"/>
                <w:lang w:val="en-GB"/>
              </w:rPr>
              <w:t>Lessons learned not easily identified</w:t>
            </w:r>
          </w:p>
        </w:tc>
        <w:tc>
          <w:tcPr>
            <w:tcW w:w="773" w:type="pct"/>
            <w:vMerge w:val="restart"/>
          </w:tcPr>
          <w:p w:rsidR="00B63770" w:rsidRPr="00B63770" w:rsidRDefault="00B63770" w:rsidP="00233B73">
            <w:pPr>
              <w:ind w:left="15"/>
              <w:rPr>
                <w:b/>
                <w:bCs/>
                <w:iCs/>
                <w:sz w:val="18"/>
                <w:szCs w:val="18"/>
                <w:lang w:val="en-GB"/>
              </w:rPr>
            </w:pPr>
            <w:r w:rsidRPr="00B63770">
              <w:rPr>
                <w:sz w:val="20"/>
                <w:szCs w:val="20"/>
                <w:lang w:val="en-GB"/>
              </w:rPr>
              <w:t xml:space="preserve">UNEP </w:t>
            </w:r>
            <w:proofErr w:type="spellStart"/>
            <w:r w:rsidRPr="00B63770">
              <w:rPr>
                <w:sz w:val="20"/>
                <w:szCs w:val="20"/>
                <w:lang w:val="en-GB"/>
              </w:rPr>
              <w:t>PoW</w:t>
            </w:r>
            <w:proofErr w:type="spellEnd"/>
            <w:r w:rsidRPr="00B63770">
              <w:rPr>
                <w:sz w:val="20"/>
                <w:szCs w:val="20"/>
                <w:lang w:val="en-GB"/>
              </w:rPr>
              <w:t xml:space="preserve"> 5B4: </w:t>
            </w:r>
            <w:r w:rsidRPr="00B63770">
              <w:rPr>
                <w:bCs/>
                <w:iCs/>
                <w:sz w:val="20"/>
                <w:szCs w:val="20"/>
                <w:lang w:val="en-GB"/>
              </w:rPr>
              <w:t>Support to implementation of the chemicals and waste MEAs</w:t>
            </w:r>
          </w:p>
        </w:tc>
      </w:tr>
      <w:tr w:rsidR="00B63770" w:rsidRPr="00B63770" w:rsidTr="00B63770">
        <w:trPr>
          <w:trHeight w:val="2601"/>
        </w:trPr>
        <w:tc>
          <w:tcPr>
            <w:tcW w:w="923" w:type="pct"/>
          </w:tcPr>
          <w:p w:rsidR="00B63770" w:rsidRPr="00B63770" w:rsidRDefault="00B63770" w:rsidP="00233B73">
            <w:pPr>
              <w:jc w:val="both"/>
              <w:outlineLvl w:val="0"/>
              <w:rPr>
                <w:sz w:val="20"/>
                <w:szCs w:val="20"/>
              </w:rPr>
            </w:pPr>
            <w:r w:rsidRPr="00B63770">
              <w:rPr>
                <w:sz w:val="20"/>
                <w:szCs w:val="20"/>
              </w:rPr>
              <w:t>5.2 Monitoring and evaluation plan fully implemented</w:t>
            </w:r>
          </w:p>
        </w:tc>
        <w:tc>
          <w:tcPr>
            <w:tcW w:w="643" w:type="pct"/>
          </w:tcPr>
          <w:p w:rsidR="00B63770" w:rsidRPr="00B63770" w:rsidRDefault="00B63770"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Number of Steering Committee Meetings reports available</w:t>
            </w:r>
          </w:p>
        </w:tc>
        <w:tc>
          <w:tcPr>
            <w:tcW w:w="663" w:type="pct"/>
          </w:tcPr>
          <w:p w:rsidR="00B63770" w:rsidRPr="00B63770" w:rsidRDefault="00B63770" w:rsidP="00233B73">
            <w:pPr>
              <w:ind w:left="15"/>
              <w:rPr>
                <w:b/>
                <w:bCs/>
                <w:iCs/>
                <w:sz w:val="18"/>
                <w:szCs w:val="18"/>
                <w:lang w:val="en-GB"/>
              </w:rPr>
            </w:pPr>
            <w:r w:rsidRPr="00B63770">
              <w:rPr>
                <w:b/>
                <w:bCs/>
                <w:iCs/>
                <w:sz w:val="18"/>
                <w:szCs w:val="18"/>
                <w:lang w:val="en-GB"/>
              </w:rPr>
              <w:t>-</w:t>
            </w:r>
          </w:p>
        </w:tc>
        <w:tc>
          <w:tcPr>
            <w:tcW w:w="667" w:type="pct"/>
          </w:tcPr>
          <w:p w:rsidR="00B63770" w:rsidRPr="00B63770" w:rsidRDefault="00B63770" w:rsidP="00233B73">
            <w:pPr>
              <w:ind w:left="15"/>
              <w:rPr>
                <w:sz w:val="20"/>
                <w:szCs w:val="20"/>
              </w:rPr>
            </w:pPr>
            <w:r w:rsidRPr="00B63770">
              <w:rPr>
                <w:sz w:val="20"/>
                <w:szCs w:val="20"/>
              </w:rPr>
              <w:t>4 Steering Committee Meeting reports</w:t>
            </w:r>
          </w:p>
          <w:p w:rsidR="00B63770" w:rsidRPr="00B63770" w:rsidRDefault="00B63770" w:rsidP="00233B73">
            <w:pPr>
              <w:ind w:left="15"/>
              <w:rPr>
                <w:b/>
                <w:bCs/>
                <w:iCs/>
                <w:sz w:val="18"/>
                <w:szCs w:val="18"/>
                <w:lang w:val="en-GB"/>
              </w:rPr>
            </w:pPr>
          </w:p>
        </w:tc>
        <w:tc>
          <w:tcPr>
            <w:tcW w:w="680" w:type="pct"/>
          </w:tcPr>
          <w:p w:rsidR="00B63770" w:rsidRPr="00B63770" w:rsidRDefault="00B63770" w:rsidP="00233B73">
            <w:pPr>
              <w:ind w:left="15"/>
              <w:rPr>
                <w:iCs/>
                <w:sz w:val="20"/>
                <w:szCs w:val="20"/>
                <w:lang w:val="en-GB"/>
              </w:rPr>
            </w:pPr>
            <w:r w:rsidRPr="00B63770">
              <w:rPr>
                <w:iCs/>
                <w:sz w:val="20"/>
                <w:szCs w:val="20"/>
                <w:lang w:val="en-GB"/>
              </w:rPr>
              <w:t>Steering Committee Meeting reports available on the UNEP website</w:t>
            </w:r>
          </w:p>
          <w:p w:rsidR="00B63770" w:rsidRPr="00B63770" w:rsidRDefault="00B63770" w:rsidP="00233B73">
            <w:pPr>
              <w:ind w:left="15"/>
              <w:rPr>
                <w:iCs/>
                <w:sz w:val="20"/>
                <w:szCs w:val="20"/>
                <w:lang w:val="en-GB"/>
              </w:rPr>
            </w:pPr>
            <w:r w:rsidRPr="00B63770">
              <w:rPr>
                <w:iCs/>
                <w:sz w:val="20"/>
                <w:szCs w:val="20"/>
                <w:lang w:val="en-GB"/>
              </w:rPr>
              <w:t>Progress reports available</w:t>
            </w:r>
          </w:p>
        </w:tc>
        <w:tc>
          <w:tcPr>
            <w:tcW w:w="651" w:type="pct"/>
          </w:tcPr>
          <w:p w:rsidR="00B63770" w:rsidRPr="00B63770" w:rsidRDefault="00B63770" w:rsidP="00233B73">
            <w:pPr>
              <w:ind w:left="15"/>
              <w:rPr>
                <w:iCs/>
                <w:sz w:val="20"/>
                <w:szCs w:val="20"/>
                <w:lang w:val="en-GB"/>
              </w:rPr>
            </w:pPr>
            <w:r w:rsidRPr="00B63770">
              <w:rPr>
                <w:iCs/>
                <w:sz w:val="20"/>
                <w:szCs w:val="20"/>
                <w:lang w:val="en-GB"/>
              </w:rPr>
              <w:t>Project follows agreed plan and reaches objectives</w:t>
            </w:r>
          </w:p>
          <w:p w:rsidR="00B63770" w:rsidRPr="00B63770" w:rsidRDefault="00B63770" w:rsidP="00233B73">
            <w:pPr>
              <w:ind w:left="15"/>
              <w:rPr>
                <w:iCs/>
                <w:sz w:val="20"/>
                <w:szCs w:val="20"/>
                <w:lang w:val="en-GB"/>
              </w:rPr>
            </w:pPr>
            <w:r w:rsidRPr="00B63770">
              <w:rPr>
                <w:iCs/>
                <w:sz w:val="20"/>
                <w:szCs w:val="20"/>
                <w:lang w:val="en-GB"/>
              </w:rPr>
              <w:t>No all countries participate at the same pace and project suffers big delays and related problems</w:t>
            </w:r>
          </w:p>
        </w:tc>
        <w:tc>
          <w:tcPr>
            <w:tcW w:w="773" w:type="pct"/>
            <w:vMerge/>
          </w:tcPr>
          <w:p w:rsidR="00B63770" w:rsidRPr="00B63770" w:rsidRDefault="00B63770" w:rsidP="00233B73">
            <w:pPr>
              <w:ind w:left="15"/>
              <w:rPr>
                <w:iCs/>
                <w:sz w:val="20"/>
                <w:szCs w:val="20"/>
                <w:lang w:val="en-GB"/>
              </w:rPr>
            </w:pPr>
          </w:p>
        </w:tc>
      </w:tr>
    </w:tbl>
    <w:p w:rsidR="005A5A5E" w:rsidRDefault="005A5A5E" w:rsidP="00B27E75">
      <w:pPr>
        <w:spacing w:after="0"/>
      </w:pPr>
    </w:p>
    <w:p w:rsidR="005A5A5E" w:rsidRDefault="005A5A5E">
      <w:r>
        <w:br w:type="page"/>
      </w:r>
    </w:p>
    <w:p w:rsidR="00B63770" w:rsidRPr="005A5A5E" w:rsidRDefault="005A5A5E" w:rsidP="00B27E75">
      <w:pPr>
        <w:spacing w:after="0"/>
        <w:rPr>
          <w:b/>
        </w:rPr>
      </w:pPr>
      <w:r w:rsidRPr="005A5A5E">
        <w:rPr>
          <w:b/>
        </w:rPr>
        <w:lastRenderedPageBreak/>
        <w:t>Table 4: Simplified Project Results Framework</w:t>
      </w:r>
    </w:p>
    <w:tbl>
      <w:tblPr>
        <w:tblW w:w="5506" w:type="pct"/>
        <w:tblInd w:w="-84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43" w:type="dxa"/>
          <w:left w:w="113" w:type="dxa"/>
          <w:bottom w:w="43" w:type="dxa"/>
          <w:right w:w="113" w:type="dxa"/>
        </w:tblCellMar>
        <w:tblLook w:val="00A0" w:firstRow="1" w:lastRow="0" w:firstColumn="1" w:lastColumn="0" w:noHBand="0" w:noVBand="0"/>
      </w:tblPr>
      <w:tblGrid>
        <w:gridCol w:w="3481"/>
        <w:gridCol w:w="2640"/>
        <w:gridCol w:w="2881"/>
        <w:gridCol w:w="2759"/>
        <w:gridCol w:w="2759"/>
      </w:tblGrid>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Objective</w:t>
            </w:r>
          </w:p>
        </w:tc>
        <w:tc>
          <w:tcPr>
            <w:tcW w:w="909" w:type="pct"/>
            <w:shd w:val="clear" w:color="auto" w:fill="DBE5F1"/>
          </w:tcPr>
          <w:p w:rsidR="005A5A5E" w:rsidRPr="00B63770" w:rsidRDefault="005A5A5E" w:rsidP="00233B73">
            <w:pPr>
              <w:pStyle w:val="Bodytext"/>
              <w:spacing w:before="0" w:after="0"/>
              <w:ind w:left="15"/>
              <w:jc w:val="center"/>
              <w:rPr>
                <w:rFonts w:asciiTheme="minorHAnsi" w:eastAsia="Malgun Gothic" w:hAnsiTheme="minorHAnsi" w:cs="Calibri"/>
                <w:b/>
                <w:bCs/>
                <w:iCs/>
                <w:sz w:val="18"/>
                <w:szCs w:val="18"/>
                <w:lang w:val="en-GB" w:eastAsia="ko-KR"/>
              </w:rPr>
            </w:pPr>
            <w:r w:rsidRPr="00B63770">
              <w:rPr>
                <w:rFonts w:asciiTheme="minorHAnsi" w:eastAsia="Malgun Gothic" w:hAnsiTheme="minorHAnsi" w:cs="Calibri"/>
                <w:b/>
                <w:bCs/>
                <w:iCs/>
                <w:sz w:val="18"/>
                <w:szCs w:val="18"/>
                <w:lang w:val="en-GB" w:eastAsia="ko-KR"/>
              </w:rPr>
              <w:t xml:space="preserve">Objective level </w:t>
            </w:r>
            <w:r w:rsidRPr="00B63770">
              <w:rPr>
                <w:rFonts w:asciiTheme="minorHAnsi" w:hAnsiTheme="minorHAnsi" w:cs="Calibri"/>
                <w:b/>
                <w:bCs/>
                <w:iCs/>
                <w:sz w:val="18"/>
                <w:szCs w:val="18"/>
                <w:lang w:val="en-GB"/>
              </w:rPr>
              <w:t>Indicators</w:t>
            </w:r>
          </w:p>
        </w:tc>
        <w:tc>
          <w:tcPr>
            <w:tcW w:w="992" w:type="pct"/>
            <w:tcBorders>
              <w:bottom w:val="single" w:sz="8" w:space="0" w:color="D9D9D9"/>
            </w:tcBorders>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rPr>
          <w:trHeight w:val="2193"/>
        </w:trPr>
        <w:tc>
          <w:tcPr>
            <w:tcW w:w="1199" w:type="pct"/>
            <w:shd w:val="clear" w:color="auto" w:fill="FFFFFF"/>
          </w:tcPr>
          <w:p w:rsidR="005A5A5E" w:rsidRPr="00B63770" w:rsidRDefault="005A5A5E" w:rsidP="00233B73">
            <w:pPr>
              <w:rPr>
                <w:b/>
                <w:bCs/>
                <w:iCs/>
                <w:sz w:val="18"/>
                <w:szCs w:val="18"/>
                <w:lang w:val="en-GB"/>
              </w:rPr>
            </w:pPr>
            <w:r w:rsidRPr="00B63770">
              <w:rPr>
                <w:sz w:val="20"/>
                <w:szCs w:val="20"/>
              </w:rPr>
              <w:t>To improve access and accuracy of environmental data on POPs and other priority chemicals in 6 countries, and to enhance awareness and public participation on environmental matters, through implementation of fully operational national PRTRs.</w:t>
            </w:r>
          </w:p>
        </w:tc>
        <w:tc>
          <w:tcPr>
            <w:tcW w:w="909" w:type="pct"/>
            <w:shd w:val="clear" w:color="auto" w:fill="FFFFFF"/>
          </w:tcPr>
          <w:p w:rsidR="005A5A5E" w:rsidRPr="00B63770" w:rsidRDefault="005A5A5E" w:rsidP="00233B73">
            <w:pPr>
              <w:rPr>
                <w:sz w:val="20"/>
                <w:szCs w:val="20"/>
                <w:lang w:val="en-GB"/>
              </w:rPr>
            </w:pPr>
            <w:r w:rsidRPr="00B63770">
              <w:rPr>
                <w:sz w:val="20"/>
                <w:szCs w:val="20"/>
                <w:lang w:val="en-GB"/>
              </w:rPr>
              <w:t>Number of PRTRs operational and serving POPs reporting and access to information purposes</w:t>
            </w:r>
          </w:p>
          <w:p w:rsidR="005A5A5E" w:rsidRPr="00B63770" w:rsidRDefault="005A5A5E" w:rsidP="00233B73">
            <w:pPr>
              <w:rPr>
                <w:i/>
                <w:iCs/>
                <w:sz w:val="20"/>
                <w:szCs w:val="20"/>
                <w:lang w:val="en-GB"/>
              </w:rPr>
            </w:pPr>
          </w:p>
        </w:tc>
        <w:tc>
          <w:tcPr>
            <w:tcW w:w="992" w:type="pct"/>
            <w:shd w:val="clear" w:color="auto" w:fill="95B3D7" w:themeFill="accent1" w:themeFillTint="99"/>
          </w:tcPr>
          <w:p w:rsidR="005A5A5E" w:rsidRPr="005A5A5E" w:rsidRDefault="005A5A5E" w:rsidP="00233B73">
            <w:pPr>
              <w:rPr>
                <w:b/>
                <w:sz w:val="20"/>
                <w:szCs w:val="20"/>
                <w:lang w:val="en-GB"/>
              </w:rPr>
            </w:pPr>
            <w:r w:rsidRPr="005A5A5E">
              <w:rPr>
                <w:b/>
                <w:sz w:val="20"/>
                <w:szCs w:val="20"/>
                <w:lang w:val="en-GB"/>
              </w:rPr>
              <w:t>6 operational PRTRs</w:t>
            </w:r>
          </w:p>
          <w:p w:rsidR="005A5A5E" w:rsidRPr="005A5A5E" w:rsidRDefault="005A5A5E" w:rsidP="00233B73">
            <w:pPr>
              <w:rPr>
                <w:b/>
                <w:sz w:val="20"/>
                <w:szCs w:val="20"/>
                <w:lang w:val="en-GB"/>
              </w:rPr>
            </w:pPr>
            <w:r w:rsidRPr="005A5A5E">
              <w:rPr>
                <w:b/>
                <w:sz w:val="20"/>
                <w:szCs w:val="20"/>
                <w:lang w:val="en-GB"/>
              </w:rPr>
              <w:t>6 PRTR national pilot reports</w:t>
            </w:r>
          </w:p>
          <w:p w:rsidR="005A5A5E" w:rsidRPr="00B63770" w:rsidRDefault="005A5A5E" w:rsidP="00233B73">
            <w:pPr>
              <w:ind w:left="360"/>
              <w:rPr>
                <w:i/>
                <w:iCs/>
                <w:sz w:val="20"/>
                <w:szCs w:val="20"/>
                <w:lang w:val="en-GB"/>
              </w:rPr>
            </w:pPr>
          </w:p>
        </w:tc>
        <w:tc>
          <w:tcPr>
            <w:tcW w:w="950" w:type="pct"/>
            <w:shd w:val="clear" w:color="auto" w:fill="FFFFFF"/>
          </w:tcPr>
          <w:p w:rsidR="005A5A5E" w:rsidRPr="00B63770" w:rsidRDefault="005A5A5E" w:rsidP="00233B73">
            <w:pPr>
              <w:ind w:left="10"/>
              <w:rPr>
                <w:sz w:val="20"/>
                <w:szCs w:val="20"/>
                <w:lang w:val="en-GB"/>
              </w:rPr>
            </w:pPr>
            <w:r w:rsidRPr="00B63770">
              <w:rPr>
                <w:sz w:val="20"/>
                <w:szCs w:val="20"/>
                <w:lang w:val="en-GB"/>
              </w:rPr>
              <w:t>Annual National PRTR reports available on national websites from year 3</w:t>
            </w:r>
          </w:p>
          <w:p w:rsidR="005A5A5E" w:rsidRPr="00B63770" w:rsidRDefault="005A5A5E" w:rsidP="00233B73">
            <w:pPr>
              <w:ind w:left="10"/>
              <w:rPr>
                <w:sz w:val="20"/>
                <w:szCs w:val="20"/>
                <w:lang w:val="en-GB"/>
              </w:rPr>
            </w:pPr>
          </w:p>
          <w:p w:rsidR="005A5A5E" w:rsidRPr="005A5A5E" w:rsidRDefault="005A5A5E" w:rsidP="005A5A5E">
            <w:pPr>
              <w:ind w:left="10"/>
              <w:rPr>
                <w:sz w:val="20"/>
                <w:szCs w:val="20"/>
                <w:lang w:val="en-GB"/>
              </w:rPr>
            </w:pPr>
            <w:r w:rsidRPr="00B63770">
              <w:rPr>
                <w:sz w:val="20"/>
                <w:szCs w:val="20"/>
                <w:lang w:val="en-GB"/>
              </w:rPr>
              <w:t xml:space="preserve">National websites can be accessed by anyone </w:t>
            </w:r>
          </w:p>
        </w:tc>
        <w:tc>
          <w:tcPr>
            <w:tcW w:w="950" w:type="pct"/>
            <w:shd w:val="clear" w:color="auto" w:fill="FFFFFF"/>
          </w:tcPr>
          <w:p w:rsidR="005A5A5E" w:rsidRPr="00B63770" w:rsidRDefault="005A5A5E" w:rsidP="00233B73">
            <w:pPr>
              <w:ind w:left="74"/>
              <w:rPr>
                <w:sz w:val="20"/>
                <w:szCs w:val="20"/>
                <w:lang w:val="en-GB"/>
              </w:rPr>
            </w:pPr>
            <w:r w:rsidRPr="00B63770">
              <w:rPr>
                <w:sz w:val="20"/>
                <w:szCs w:val="20"/>
                <w:lang w:val="en-GB"/>
              </w:rPr>
              <w:t>National governments endorse and adopt PRTRs as part of the National Regulatory Framework</w:t>
            </w:r>
          </w:p>
          <w:p w:rsidR="005A5A5E" w:rsidRPr="00B63770" w:rsidRDefault="005A5A5E" w:rsidP="00233B73">
            <w:pPr>
              <w:ind w:left="74"/>
              <w:rPr>
                <w:sz w:val="20"/>
                <w:szCs w:val="20"/>
                <w:lang w:val="en-GB"/>
              </w:rPr>
            </w:pPr>
            <w:r w:rsidRPr="00B63770">
              <w:rPr>
                <w:sz w:val="20"/>
                <w:szCs w:val="20"/>
                <w:lang w:val="en-GB"/>
              </w:rPr>
              <w:t xml:space="preserve">Misunderstandings of PRTR data lead to conflicts among PRTR stakeholders </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Outcome</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shd w:val="clear" w:color="auto" w:fill="FFFFFF"/>
          </w:tcPr>
          <w:p w:rsidR="005A5A5E" w:rsidRPr="00B63770" w:rsidRDefault="005A5A5E" w:rsidP="00233B73">
            <w:pPr>
              <w:outlineLvl w:val="0"/>
              <w:rPr>
                <w:sz w:val="20"/>
                <w:szCs w:val="20"/>
              </w:rPr>
            </w:pPr>
            <w:r w:rsidRPr="00B63770">
              <w:rPr>
                <w:sz w:val="20"/>
                <w:szCs w:val="20"/>
              </w:rPr>
              <w:t>1. National PRTR proposal guides implementation of PRTRs and guides the development of country-specific PRTR legal instruments</w:t>
            </w:r>
          </w:p>
        </w:tc>
        <w:tc>
          <w:tcPr>
            <w:tcW w:w="909" w:type="pct"/>
            <w:shd w:val="clear" w:color="auto" w:fill="FFFFFF"/>
          </w:tcPr>
          <w:p w:rsidR="005A5A5E" w:rsidRPr="00B63770" w:rsidRDefault="005A5A5E" w:rsidP="00233B73">
            <w:pPr>
              <w:rPr>
                <w:iCs/>
                <w:sz w:val="20"/>
                <w:szCs w:val="20"/>
              </w:rPr>
            </w:pPr>
            <w:r w:rsidRPr="00B63770">
              <w:rPr>
                <w:iCs/>
                <w:sz w:val="20"/>
                <w:szCs w:val="20"/>
              </w:rPr>
              <w:t>Technical proposals and legal draft facilitates implementation of PRTRs</w:t>
            </w:r>
          </w:p>
        </w:tc>
        <w:tc>
          <w:tcPr>
            <w:tcW w:w="992" w:type="pct"/>
            <w:shd w:val="clear" w:color="auto" w:fill="95B3D7" w:themeFill="accent1" w:themeFillTint="99"/>
          </w:tcPr>
          <w:p w:rsidR="005A5A5E" w:rsidRPr="005A5A5E" w:rsidRDefault="005A5A5E" w:rsidP="00233B73">
            <w:pPr>
              <w:ind w:left="27"/>
              <w:rPr>
                <w:b/>
                <w:iCs/>
                <w:sz w:val="18"/>
                <w:szCs w:val="18"/>
              </w:rPr>
            </w:pPr>
            <w:r w:rsidRPr="005A5A5E">
              <w:rPr>
                <w:b/>
                <w:iCs/>
                <w:sz w:val="18"/>
                <w:szCs w:val="18"/>
              </w:rPr>
              <w:t>National Executive Proposal (Technical proposal) and draft PRTR legislation developed</w:t>
            </w:r>
          </w:p>
          <w:p w:rsidR="005A5A5E" w:rsidRPr="00B63770" w:rsidRDefault="005A5A5E" w:rsidP="00233B73">
            <w:pPr>
              <w:rPr>
                <w:i/>
                <w:color w:val="1F497D"/>
                <w:sz w:val="18"/>
                <w:szCs w:val="18"/>
              </w:rPr>
            </w:pPr>
          </w:p>
        </w:tc>
        <w:tc>
          <w:tcPr>
            <w:tcW w:w="950" w:type="pct"/>
            <w:shd w:val="clear" w:color="auto" w:fill="FFFFFF"/>
          </w:tcPr>
          <w:p w:rsidR="005A5A5E" w:rsidRPr="00B63770" w:rsidRDefault="005A5A5E" w:rsidP="00233B73">
            <w:pPr>
              <w:ind w:left="10"/>
              <w:rPr>
                <w:iCs/>
                <w:sz w:val="20"/>
                <w:szCs w:val="20"/>
              </w:rPr>
            </w:pPr>
            <w:r w:rsidRPr="00B63770">
              <w:rPr>
                <w:iCs/>
                <w:sz w:val="20"/>
                <w:szCs w:val="20"/>
              </w:rPr>
              <w:t>National Executive Proposal and Draft legislation available in national PRTR websites</w:t>
            </w:r>
          </w:p>
        </w:tc>
        <w:tc>
          <w:tcPr>
            <w:tcW w:w="950" w:type="pct"/>
            <w:shd w:val="clear" w:color="auto" w:fill="FFFFFF"/>
          </w:tcPr>
          <w:p w:rsidR="005A5A5E" w:rsidRPr="00B63770" w:rsidRDefault="005A5A5E" w:rsidP="00233B73">
            <w:pPr>
              <w:ind w:left="74"/>
              <w:rPr>
                <w:iCs/>
                <w:sz w:val="20"/>
                <w:szCs w:val="20"/>
              </w:rPr>
            </w:pPr>
            <w:r w:rsidRPr="00B63770">
              <w:rPr>
                <w:iCs/>
                <w:sz w:val="20"/>
                <w:szCs w:val="20"/>
              </w:rPr>
              <w:t>Stakeholders commitment and country ownership assist to endorse technical and legal documents in support of the PRTR implementation</w:t>
            </w:r>
          </w:p>
        </w:tc>
      </w:tr>
      <w:tr w:rsidR="005A5A5E" w:rsidRPr="00B63770" w:rsidTr="00C062C6">
        <w:tc>
          <w:tcPr>
            <w:tcW w:w="1199" w:type="pct"/>
            <w:shd w:val="clear" w:color="auto" w:fill="DBE5F1"/>
          </w:tcPr>
          <w:p w:rsidR="005A5A5E" w:rsidRPr="00B63770" w:rsidRDefault="005A5A5E" w:rsidP="00233B73">
            <w:pPr>
              <w:jc w:val="center"/>
              <w:rPr>
                <w:b/>
                <w:bCs/>
                <w:iCs/>
                <w:sz w:val="18"/>
                <w:szCs w:val="18"/>
                <w:lang w:val="en-GB"/>
              </w:rPr>
            </w:pPr>
            <w:r w:rsidRPr="00B63770">
              <w:rPr>
                <w:b/>
                <w:bCs/>
                <w:iCs/>
                <w:sz w:val="18"/>
                <w:szCs w:val="18"/>
                <w:lang w:val="en-GB"/>
              </w:rPr>
              <w:t>Project Outputs</w:t>
            </w:r>
          </w:p>
        </w:tc>
        <w:tc>
          <w:tcPr>
            <w:tcW w:w="909" w:type="pct"/>
            <w:shd w:val="clear" w:color="auto" w:fill="DBE5F1"/>
          </w:tcPr>
          <w:p w:rsidR="005A5A5E" w:rsidRPr="00B63770" w:rsidRDefault="005A5A5E" w:rsidP="00233B73">
            <w:pPr>
              <w:pStyle w:val="Bodytext"/>
              <w:spacing w:before="0" w:after="0"/>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992" w:type="pct"/>
            <w:shd w:val="clear" w:color="auto" w:fill="95B3D7" w:themeFill="accent1" w:themeFillTint="99"/>
          </w:tcPr>
          <w:p w:rsidR="005A5A5E" w:rsidRPr="00B63770" w:rsidRDefault="005A5A5E" w:rsidP="00233B73">
            <w:pPr>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Pr>
          <w:p w:rsidR="005A5A5E" w:rsidRPr="00B63770" w:rsidRDefault="005A5A5E" w:rsidP="00233B73">
            <w:pPr>
              <w:tabs>
                <w:tab w:val="num" w:pos="360"/>
              </w:tabs>
              <w:jc w:val="both"/>
              <w:outlineLvl w:val="0"/>
              <w:rPr>
                <w:sz w:val="20"/>
                <w:szCs w:val="20"/>
              </w:rPr>
            </w:pPr>
            <w:r w:rsidRPr="00B63770">
              <w:rPr>
                <w:sz w:val="20"/>
                <w:szCs w:val="20"/>
              </w:rPr>
              <w:t>1.1 Basic existing materials on PRTRs revised and made available for national consideration</w:t>
            </w:r>
          </w:p>
        </w:tc>
        <w:tc>
          <w:tcPr>
            <w:tcW w:w="909" w:type="pct"/>
          </w:tcPr>
          <w:p w:rsidR="005A5A5E" w:rsidRPr="00B63770" w:rsidRDefault="005A5A5E" w:rsidP="00233B73">
            <w:pPr>
              <w:rPr>
                <w:i/>
                <w:color w:val="1F497D"/>
                <w:sz w:val="18"/>
                <w:szCs w:val="18"/>
                <w:lang w:val="en-GB"/>
              </w:rPr>
            </w:pPr>
            <w:r w:rsidRPr="00B63770">
              <w:rPr>
                <w:sz w:val="20"/>
                <w:szCs w:val="20"/>
              </w:rPr>
              <w:t>Existing materials identified</w:t>
            </w:r>
          </w:p>
        </w:tc>
        <w:tc>
          <w:tcPr>
            <w:tcW w:w="992" w:type="pct"/>
            <w:shd w:val="clear" w:color="auto" w:fill="95B3D7" w:themeFill="accent1" w:themeFillTint="99"/>
          </w:tcPr>
          <w:p w:rsidR="005A5A5E" w:rsidRPr="005A5A5E" w:rsidRDefault="005A5A5E" w:rsidP="00233B73">
            <w:pPr>
              <w:pStyle w:val="Commentaire"/>
              <w:ind w:left="27"/>
              <w:rPr>
                <w:rFonts w:asciiTheme="minorHAnsi" w:hAnsiTheme="minorHAnsi"/>
                <w:b/>
                <w:i/>
                <w:iCs/>
                <w:color w:val="1F497D"/>
                <w:sz w:val="18"/>
                <w:szCs w:val="18"/>
                <w:lang w:val="en-GB" w:eastAsia="ko-KR"/>
              </w:rPr>
            </w:pPr>
            <w:r w:rsidRPr="005A5A5E">
              <w:rPr>
                <w:rFonts w:asciiTheme="minorHAnsi" w:hAnsiTheme="minorHAnsi"/>
                <w:b/>
                <w:lang w:eastAsia="en-CA"/>
              </w:rPr>
              <w:t>Initial guidance materials available and used by participating countries</w:t>
            </w:r>
          </w:p>
        </w:tc>
        <w:tc>
          <w:tcPr>
            <w:tcW w:w="950" w:type="pct"/>
          </w:tcPr>
          <w:p w:rsidR="005A5A5E" w:rsidRPr="00B63770" w:rsidRDefault="005A5A5E" w:rsidP="00233B73">
            <w:pPr>
              <w:pStyle w:val="Commentaire"/>
              <w:ind w:left="10"/>
              <w:rPr>
                <w:rFonts w:asciiTheme="minorHAnsi" w:hAnsiTheme="minorHAnsi"/>
                <w:lang w:val="en-GB" w:eastAsia="ko-KR"/>
              </w:rPr>
            </w:pPr>
            <w:r w:rsidRPr="00B63770">
              <w:rPr>
                <w:rFonts w:asciiTheme="minorHAnsi" w:hAnsiTheme="minorHAnsi"/>
                <w:lang w:val="en-GB"/>
              </w:rPr>
              <w:t xml:space="preserve">PRTR materials collected by national consultants and made available to the National teams </w:t>
            </w:r>
          </w:p>
        </w:tc>
        <w:tc>
          <w:tcPr>
            <w:tcW w:w="950" w:type="pct"/>
          </w:tcPr>
          <w:p w:rsidR="005A5A5E" w:rsidRPr="00B63770" w:rsidRDefault="005A5A5E" w:rsidP="00233B73">
            <w:pPr>
              <w:pStyle w:val="Commentaire"/>
              <w:ind w:left="74"/>
              <w:rPr>
                <w:rFonts w:asciiTheme="minorHAnsi" w:hAnsiTheme="minorHAnsi"/>
                <w:lang w:val="en-GB"/>
              </w:rPr>
            </w:pPr>
            <w:r w:rsidRPr="00B63770">
              <w:rPr>
                <w:rFonts w:asciiTheme="minorHAnsi" w:hAnsiTheme="minorHAnsi"/>
                <w:lang w:val="en-GB"/>
              </w:rPr>
              <w:t xml:space="preserve">Materials collected are relevant to the project </w:t>
            </w:r>
          </w:p>
          <w:p w:rsidR="005A5A5E" w:rsidRPr="00B63770" w:rsidRDefault="005A5A5E" w:rsidP="00233B73">
            <w:pPr>
              <w:pStyle w:val="Commentaire"/>
              <w:ind w:left="74"/>
              <w:rPr>
                <w:rFonts w:asciiTheme="minorHAnsi" w:hAnsiTheme="minorHAnsi"/>
                <w:lang w:val="en-GB"/>
              </w:rPr>
            </w:pPr>
          </w:p>
          <w:p w:rsidR="005A5A5E" w:rsidRPr="00B63770" w:rsidRDefault="005A5A5E" w:rsidP="00233B73">
            <w:pPr>
              <w:pStyle w:val="Commentaire"/>
              <w:ind w:left="74"/>
              <w:rPr>
                <w:rFonts w:asciiTheme="minorHAnsi" w:hAnsiTheme="minorHAnsi"/>
                <w:lang w:eastAsia="ko-KR"/>
              </w:rPr>
            </w:pPr>
            <w:r w:rsidRPr="00B63770">
              <w:rPr>
                <w:rFonts w:asciiTheme="minorHAnsi" w:hAnsiTheme="minorHAnsi"/>
                <w:lang w:val="en-GB"/>
              </w:rPr>
              <w:t>Materials no suitable to be applied under current national circumstances</w:t>
            </w:r>
          </w:p>
        </w:tc>
      </w:tr>
      <w:tr w:rsidR="005A5A5E" w:rsidRPr="00B63770" w:rsidTr="00C062C6">
        <w:tc>
          <w:tcPr>
            <w:tcW w:w="1199" w:type="pct"/>
          </w:tcPr>
          <w:p w:rsidR="005A5A5E" w:rsidRPr="00B63770" w:rsidRDefault="005A5A5E" w:rsidP="00233B73">
            <w:pPr>
              <w:tabs>
                <w:tab w:val="num" w:pos="360"/>
              </w:tabs>
              <w:jc w:val="both"/>
              <w:outlineLvl w:val="0"/>
              <w:rPr>
                <w:sz w:val="20"/>
                <w:szCs w:val="20"/>
              </w:rPr>
            </w:pPr>
            <w:r w:rsidRPr="00B63770">
              <w:rPr>
                <w:sz w:val="20"/>
                <w:szCs w:val="20"/>
              </w:rPr>
              <w:t>1.2 National PRTR executive proposals updated guides PRTR implementation</w:t>
            </w:r>
          </w:p>
        </w:tc>
        <w:tc>
          <w:tcPr>
            <w:tcW w:w="909" w:type="pct"/>
          </w:tcPr>
          <w:p w:rsidR="005A5A5E" w:rsidRPr="00B63770" w:rsidRDefault="005A5A5E" w:rsidP="00233B73">
            <w:pPr>
              <w:rPr>
                <w:iCs/>
                <w:color w:val="1F497D"/>
                <w:sz w:val="18"/>
                <w:szCs w:val="18"/>
                <w:lang w:val="en-GB"/>
              </w:rPr>
            </w:pPr>
            <w:r w:rsidRPr="00B63770">
              <w:rPr>
                <w:sz w:val="20"/>
                <w:szCs w:val="20"/>
              </w:rPr>
              <w:t>Number of PRTR national executive proposals updated</w:t>
            </w:r>
          </w:p>
        </w:tc>
        <w:tc>
          <w:tcPr>
            <w:tcW w:w="992" w:type="pct"/>
            <w:shd w:val="clear" w:color="auto" w:fill="95B3D7" w:themeFill="accent1" w:themeFillTint="99"/>
          </w:tcPr>
          <w:p w:rsidR="005A5A5E" w:rsidRPr="005A5A5E" w:rsidRDefault="005A5A5E" w:rsidP="00233B73">
            <w:pPr>
              <w:ind w:left="27"/>
              <w:rPr>
                <w:b/>
                <w:iCs/>
                <w:color w:val="1F497D"/>
                <w:sz w:val="18"/>
                <w:szCs w:val="18"/>
                <w:lang w:val="en-GB"/>
              </w:rPr>
            </w:pPr>
            <w:r w:rsidRPr="005A5A5E">
              <w:rPr>
                <w:b/>
                <w:sz w:val="20"/>
                <w:szCs w:val="20"/>
              </w:rPr>
              <w:t>6 national proposals updated</w:t>
            </w:r>
          </w:p>
        </w:tc>
        <w:tc>
          <w:tcPr>
            <w:tcW w:w="950" w:type="pct"/>
          </w:tcPr>
          <w:p w:rsidR="005A5A5E" w:rsidRPr="00B63770" w:rsidRDefault="005A5A5E" w:rsidP="00233B73">
            <w:pPr>
              <w:pStyle w:val="Commentaire"/>
              <w:ind w:left="10"/>
              <w:rPr>
                <w:rFonts w:asciiTheme="minorHAnsi" w:hAnsiTheme="minorHAnsi"/>
                <w:iCs/>
                <w:color w:val="1F497D"/>
                <w:sz w:val="18"/>
                <w:szCs w:val="18"/>
                <w:lang w:val="en-GB"/>
              </w:rPr>
            </w:pPr>
            <w:r w:rsidRPr="00B63770">
              <w:rPr>
                <w:rFonts w:asciiTheme="minorHAnsi" w:hAnsiTheme="minorHAnsi"/>
              </w:rPr>
              <w:t>National Executive proposals from participating countries available through internet</w:t>
            </w:r>
          </w:p>
        </w:tc>
        <w:tc>
          <w:tcPr>
            <w:tcW w:w="950" w:type="pct"/>
          </w:tcPr>
          <w:p w:rsidR="005A5A5E" w:rsidRPr="00B63770" w:rsidRDefault="005A5A5E" w:rsidP="00233B73">
            <w:pPr>
              <w:pStyle w:val="Commentaire"/>
              <w:ind w:left="74"/>
              <w:rPr>
                <w:rFonts w:asciiTheme="minorHAnsi" w:hAnsiTheme="minorHAnsi"/>
                <w:iCs/>
                <w:lang w:val="en-GB"/>
              </w:rPr>
            </w:pPr>
            <w:r w:rsidRPr="00B63770">
              <w:rPr>
                <w:rFonts w:asciiTheme="minorHAnsi" w:hAnsiTheme="minorHAnsi"/>
                <w:iCs/>
                <w:lang w:val="en-GB"/>
              </w:rPr>
              <w:t>National Proposals endorsed by all stakeholders</w:t>
            </w:r>
          </w:p>
          <w:p w:rsidR="005A5A5E" w:rsidRPr="00B63770" w:rsidRDefault="005A5A5E" w:rsidP="00233B73">
            <w:pPr>
              <w:pStyle w:val="Commentaire"/>
              <w:ind w:left="74"/>
              <w:rPr>
                <w:rFonts w:asciiTheme="minorHAnsi" w:hAnsiTheme="minorHAnsi"/>
                <w:iCs/>
                <w:color w:val="1F497D"/>
                <w:sz w:val="18"/>
                <w:szCs w:val="18"/>
                <w:lang w:val="en-GB"/>
              </w:rPr>
            </w:pPr>
          </w:p>
        </w:tc>
      </w:tr>
      <w:tr w:rsidR="005A5A5E" w:rsidRPr="00B63770" w:rsidTr="00C062C6">
        <w:tc>
          <w:tcPr>
            <w:tcW w:w="1199" w:type="pct"/>
            <w:tcBorders>
              <w:bottom w:val="single" w:sz="8" w:space="0" w:color="D9D9D9"/>
            </w:tcBorders>
          </w:tcPr>
          <w:p w:rsidR="005A5A5E" w:rsidRPr="00B63770" w:rsidRDefault="005A5A5E" w:rsidP="00233B73">
            <w:pPr>
              <w:tabs>
                <w:tab w:val="num" w:pos="360"/>
              </w:tabs>
              <w:jc w:val="both"/>
              <w:outlineLvl w:val="0"/>
              <w:rPr>
                <w:sz w:val="20"/>
                <w:szCs w:val="20"/>
              </w:rPr>
            </w:pPr>
            <w:r w:rsidRPr="00B63770">
              <w:rPr>
                <w:sz w:val="20"/>
                <w:szCs w:val="20"/>
              </w:rPr>
              <w:t xml:space="preserve">1.3 Draft PRTR regulation developed </w:t>
            </w:r>
            <w:r w:rsidRPr="00B63770">
              <w:rPr>
                <w:sz w:val="20"/>
                <w:szCs w:val="20"/>
              </w:rPr>
              <w:lastRenderedPageBreak/>
              <w:t>and considered for national adoption</w:t>
            </w:r>
          </w:p>
        </w:tc>
        <w:tc>
          <w:tcPr>
            <w:tcW w:w="909" w:type="pct"/>
            <w:tcBorders>
              <w:bottom w:val="single" w:sz="8" w:space="0" w:color="D9D9D9"/>
            </w:tcBorders>
          </w:tcPr>
          <w:p w:rsidR="005A5A5E" w:rsidRPr="00B63770" w:rsidRDefault="005A5A5E" w:rsidP="00233B73">
            <w:pPr>
              <w:rPr>
                <w:iCs/>
                <w:color w:val="1F497D"/>
                <w:sz w:val="18"/>
                <w:szCs w:val="18"/>
                <w:lang w:val="en-GB"/>
              </w:rPr>
            </w:pPr>
            <w:r w:rsidRPr="00B63770">
              <w:rPr>
                <w:sz w:val="20"/>
                <w:szCs w:val="20"/>
              </w:rPr>
              <w:lastRenderedPageBreak/>
              <w:t xml:space="preserve">Number of draft legal instrument for PRTRs </w:t>
            </w:r>
            <w:r w:rsidRPr="00B63770">
              <w:rPr>
                <w:sz w:val="20"/>
                <w:szCs w:val="20"/>
              </w:rPr>
              <w:lastRenderedPageBreak/>
              <w:t>developed in support of the establishment of PRTRs</w:t>
            </w:r>
          </w:p>
        </w:tc>
        <w:tc>
          <w:tcPr>
            <w:tcW w:w="992" w:type="pct"/>
            <w:tcBorders>
              <w:bottom w:val="single" w:sz="8" w:space="0" w:color="D9D9D9"/>
            </w:tcBorders>
            <w:shd w:val="clear" w:color="auto" w:fill="95B3D7" w:themeFill="accent1" w:themeFillTint="99"/>
          </w:tcPr>
          <w:p w:rsidR="005A5A5E" w:rsidRPr="00B63770" w:rsidRDefault="005A5A5E" w:rsidP="00233B73">
            <w:pPr>
              <w:ind w:left="27"/>
              <w:rPr>
                <w:iCs/>
                <w:color w:val="1F497D"/>
                <w:sz w:val="18"/>
                <w:szCs w:val="18"/>
                <w:lang w:val="en-GB"/>
              </w:rPr>
            </w:pPr>
            <w:r w:rsidRPr="005A5A5E">
              <w:rPr>
                <w:b/>
                <w:sz w:val="20"/>
                <w:szCs w:val="20"/>
              </w:rPr>
              <w:lastRenderedPageBreak/>
              <w:t xml:space="preserve">6 Draft legal instruments developed (one for each </w:t>
            </w:r>
            <w:r w:rsidRPr="005A5A5E">
              <w:rPr>
                <w:b/>
                <w:sz w:val="20"/>
                <w:szCs w:val="20"/>
              </w:rPr>
              <w:lastRenderedPageBreak/>
              <w:t>country)</w:t>
            </w:r>
          </w:p>
        </w:tc>
        <w:tc>
          <w:tcPr>
            <w:tcW w:w="950" w:type="pct"/>
            <w:tcBorders>
              <w:bottom w:val="single" w:sz="8" w:space="0" w:color="D9D9D9"/>
            </w:tcBorders>
          </w:tcPr>
          <w:p w:rsidR="005A5A5E" w:rsidRPr="00B63770" w:rsidRDefault="005A5A5E" w:rsidP="00233B73">
            <w:pPr>
              <w:rPr>
                <w:sz w:val="20"/>
                <w:szCs w:val="20"/>
              </w:rPr>
            </w:pPr>
            <w:r w:rsidRPr="00B63770">
              <w:rPr>
                <w:sz w:val="20"/>
                <w:szCs w:val="20"/>
              </w:rPr>
              <w:lastRenderedPageBreak/>
              <w:t xml:space="preserve">Draft legal instrument available in the national </w:t>
            </w:r>
            <w:r w:rsidRPr="00B63770">
              <w:rPr>
                <w:sz w:val="20"/>
                <w:szCs w:val="20"/>
              </w:rPr>
              <w:lastRenderedPageBreak/>
              <w:t>websites</w:t>
            </w:r>
          </w:p>
        </w:tc>
        <w:tc>
          <w:tcPr>
            <w:tcW w:w="950" w:type="pct"/>
            <w:tcBorders>
              <w:bottom w:val="single" w:sz="8" w:space="0" w:color="D9D9D9"/>
            </w:tcBorders>
          </w:tcPr>
          <w:p w:rsidR="005A5A5E" w:rsidRPr="00B63770" w:rsidRDefault="005A5A5E" w:rsidP="00233B73">
            <w:pPr>
              <w:pStyle w:val="Commentaire"/>
              <w:ind w:left="74"/>
              <w:rPr>
                <w:rFonts w:asciiTheme="minorHAnsi" w:hAnsiTheme="minorHAnsi"/>
                <w:iCs/>
                <w:lang w:val="en-GB"/>
              </w:rPr>
            </w:pPr>
            <w:r w:rsidRPr="00B63770">
              <w:rPr>
                <w:rFonts w:asciiTheme="minorHAnsi" w:hAnsiTheme="minorHAnsi"/>
                <w:iCs/>
                <w:lang w:val="en-GB"/>
              </w:rPr>
              <w:lastRenderedPageBreak/>
              <w:t xml:space="preserve">National legal documents agreed and adopted in </w:t>
            </w:r>
            <w:r w:rsidRPr="00B63770">
              <w:rPr>
                <w:rFonts w:asciiTheme="minorHAnsi" w:hAnsiTheme="minorHAnsi"/>
                <w:iCs/>
                <w:lang w:val="en-GB"/>
              </w:rPr>
              <w:lastRenderedPageBreak/>
              <w:t>participating countries</w:t>
            </w:r>
          </w:p>
          <w:p w:rsidR="005A5A5E" w:rsidRPr="00B63770" w:rsidRDefault="005A5A5E" w:rsidP="00233B73">
            <w:pPr>
              <w:pStyle w:val="Commentaire"/>
              <w:ind w:left="74"/>
              <w:rPr>
                <w:rFonts w:asciiTheme="minorHAnsi" w:hAnsiTheme="minorHAnsi"/>
                <w:iCs/>
                <w:color w:val="1F497D"/>
                <w:sz w:val="18"/>
                <w:szCs w:val="18"/>
                <w:lang w:val="en-GB"/>
              </w:rPr>
            </w:pPr>
            <w:r w:rsidRPr="00B63770">
              <w:rPr>
                <w:rFonts w:asciiTheme="minorHAnsi" w:hAnsiTheme="minorHAnsi"/>
                <w:iCs/>
                <w:lang w:val="en-GB"/>
              </w:rPr>
              <w:t>Legal document is not adopted and PRTR functions on a voluntary basis</w:t>
            </w:r>
          </w:p>
        </w:tc>
      </w:tr>
      <w:tr w:rsidR="005A5A5E" w:rsidRPr="00B63770" w:rsidTr="00C062C6">
        <w:tc>
          <w:tcPr>
            <w:tcW w:w="1199" w:type="pct"/>
            <w:shd w:val="clear" w:color="auto" w:fill="DBE5F1"/>
          </w:tcPr>
          <w:p w:rsidR="005A5A5E" w:rsidRPr="00B63770" w:rsidRDefault="005A5A5E" w:rsidP="00233B73">
            <w:pPr>
              <w:jc w:val="center"/>
              <w:rPr>
                <w:b/>
                <w:bCs/>
                <w:iCs/>
                <w:sz w:val="18"/>
                <w:szCs w:val="18"/>
                <w:lang w:val="en-GB"/>
              </w:rPr>
            </w:pPr>
            <w:r w:rsidRPr="00B63770">
              <w:rPr>
                <w:b/>
                <w:bCs/>
                <w:iCs/>
                <w:sz w:val="18"/>
                <w:szCs w:val="18"/>
                <w:lang w:val="en-GB"/>
              </w:rPr>
              <w:lastRenderedPageBreak/>
              <w:t>Project Outcome</w:t>
            </w:r>
          </w:p>
        </w:tc>
        <w:tc>
          <w:tcPr>
            <w:tcW w:w="909" w:type="pct"/>
            <w:shd w:val="clear" w:color="auto" w:fill="DBE5F1"/>
          </w:tcPr>
          <w:p w:rsidR="005A5A5E" w:rsidRPr="00B63770" w:rsidRDefault="005A5A5E" w:rsidP="00233B73">
            <w:pPr>
              <w:pStyle w:val="Bodytext"/>
              <w:spacing w:before="0" w:after="0"/>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992" w:type="pct"/>
            <w:shd w:val="clear" w:color="auto" w:fill="95B3D7" w:themeFill="accent1" w:themeFillTint="99"/>
          </w:tcPr>
          <w:p w:rsidR="005A5A5E" w:rsidRPr="00B63770" w:rsidRDefault="005A5A5E" w:rsidP="00233B73">
            <w:pPr>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Borders>
              <w:bottom w:val="single" w:sz="8" w:space="0" w:color="D9D9D9"/>
            </w:tcBorders>
          </w:tcPr>
          <w:p w:rsidR="005A5A5E" w:rsidRPr="00B63770" w:rsidRDefault="005A5A5E" w:rsidP="00233B73">
            <w:pPr>
              <w:tabs>
                <w:tab w:val="left" w:pos="255"/>
              </w:tabs>
              <w:jc w:val="both"/>
              <w:outlineLvl w:val="0"/>
              <w:rPr>
                <w:sz w:val="20"/>
                <w:szCs w:val="20"/>
              </w:rPr>
            </w:pPr>
            <w:r w:rsidRPr="00B63770">
              <w:rPr>
                <w:sz w:val="20"/>
                <w:szCs w:val="20"/>
              </w:rPr>
              <w:t>2. Capacity for collecting and using PRTR data increased significantly in each country, resulting in increased public knowledge of environmental issues and in using PRTRs as a basis for the development of SC national reports.</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First official national PRTR report and first POPs report submitted using PRTR as the main source of information</w:t>
            </w:r>
          </w:p>
        </w:tc>
        <w:tc>
          <w:tcPr>
            <w:tcW w:w="992" w:type="pct"/>
            <w:tcBorders>
              <w:bottom w:val="single" w:sz="8" w:space="0" w:color="D9D9D9"/>
            </w:tcBorders>
            <w:shd w:val="clear" w:color="auto" w:fill="95B3D7" w:themeFill="accent1" w:themeFillTint="99"/>
          </w:tcPr>
          <w:p w:rsidR="005A5A5E" w:rsidRPr="005A5A5E" w:rsidRDefault="005A5A5E" w:rsidP="00233B73">
            <w:pPr>
              <w:ind w:left="15"/>
              <w:rPr>
                <w:b/>
                <w:iCs/>
                <w:sz w:val="20"/>
                <w:szCs w:val="20"/>
                <w:lang w:val="en-GB"/>
              </w:rPr>
            </w:pPr>
            <w:r w:rsidRPr="005A5A5E">
              <w:rPr>
                <w:b/>
                <w:iCs/>
                <w:sz w:val="20"/>
                <w:szCs w:val="20"/>
                <w:lang w:val="en-GB"/>
              </w:rPr>
              <w:t>At least 6 official PRTR reports and 6 POPs reports submitted to the SC Secretariat</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Reports available on the national PRTR website for each participating country</w:t>
            </w:r>
          </w:p>
        </w:tc>
        <w:tc>
          <w:tcPr>
            <w:tcW w:w="950" w:type="pct"/>
            <w:tcBorders>
              <w:bottom w:val="single" w:sz="8" w:space="0" w:color="D9D9D9"/>
            </w:tcBorders>
          </w:tcPr>
          <w:p w:rsidR="005A5A5E" w:rsidRPr="00B63770" w:rsidRDefault="005A5A5E" w:rsidP="00233B73">
            <w:pPr>
              <w:ind w:left="15"/>
              <w:rPr>
                <w:iCs/>
                <w:sz w:val="20"/>
                <w:szCs w:val="20"/>
                <w:lang w:val="en-GB"/>
              </w:rPr>
            </w:pPr>
            <w:proofErr w:type="gramStart"/>
            <w:r w:rsidRPr="00B63770">
              <w:rPr>
                <w:iCs/>
                <w:sz w:val="20"/>
                <w:szCs w:val="20"/>
                <w:lang w:val="en-GB"/>
              </w:rPr>
              <w:t>PRTR reports provides</w:t>
            </w:r>
            <w:proofErr w:type="gramEnd"/>
            <w:r w:rsidRPr="00B63770">
              <w:rPr>
                <w:iCs/>
                <w:sz w:val="20"/>
                <w:szCs w:val="20"/>
                <w:lang w:val="en-GB"/>
              </w:rPr>
              <w:t xml:space="preserve"> information on sources and quantities of chemicals needed to prepare the POPs national reports.</w:t>
            </w:r>
          </w:p>
          <w:p w:rsidR="005A5A5E" w:rsidRPr="00B63770" w:rsidRDefault="005A5A5E" w:rsidP="00233B73">
            <w:pPr>
              <w:ind w:left="15"/>
              <w:rPr>
                <w:iCs/>
                <w:sz w:val="20"/>
                <w:szCs w:val="20"/>
                <w:lang w:val="en-GB"/>
              </w:rPr>
            </w:pPr>
          </w:p>
          <w:p w:rsidR="005A5A5E" w:rsidRPr="00B63770" w:rsidRDefault="005A5A5E" w:rsidP="00233B73">
            <w:pPr>
              <w:ind w:left="15"/>
              <w:rPr>
                <w:iCs/>
                <w:sz w:val="20"/>
                <w:szCs w:val="20"/>
                <w:lang w:val="en-GB"/>
              </w:rPr>
            </w:pPr>
            <w:r w:rsidRPr="00B63770">
              <w:rPr>
                <w:iCs/>
                <w:sz w:val="20"/>
                <w:szCs w:val="20"/>
                <w:lang w:val="en-GB"/>
              </w:rPr>
              <w:t>First PRTR report on a voluntary basis does not include information from major sources of releases and cannot be used for POPs reporting purposes</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Outputs</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Pr>
          <w:p w:rsidR="005A5A5E" w:rsidRPr="00B63770" w:rsidRDefault="005A5A5E" w:rsidP="00233B73">
            <w:pPr>
              <w:ind w:left="15"/>
              <w:rPr>
                <w:b/>
                <w:bCs/>
                <w:iCs/>
                <w:sz w:val="20"/>
                <w:szCs w:val="20"/>
                <w:lang w:val="en-GB"/>
              </w:rPr>
            </w:pPr>
            <w:r w:rsidRPr="00B63770">
              <w:rPr>
                <w:sz w:val="20"/>
                <w:szCs w:val="20"/>
              </w:rPr>
              <w:t>2.1 Standard training modules and materials developed to be used by any interested country on key topics</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training modules to address key issues on PRTR developed</w:t>
            </w:r>
          </w:p>
        </w:tc>
        <w:tc>
          <w:tcPr>
            <w:tcW w:w="992" w:type="pct"/>
            <w:shd w:val="clear" w:color="auto" w:fill="95B3D7" w:themeFill="accent1" w:themeFillTint="99"/>
          </w:tcPr>
          <w:p w:rsidR="005A5A5E" w:rsidRPr="005A5A5E" w:rsidRDefault="005A5A5E" w:rsidP="00233B73">
            <w:pPr>
              <w:rPr>
                <w:b/>
                <w:sz w:val="20"/>
                <w:szCs w:val="20"/>
              </w:rPr>
            </w:pPr>
            <w:r w:rsidRPr="005A5A5E">
              <w:rPr>
                <w:b/>
                <w:sz w:val="20"/>
                <w:szCs w:val="20"/>
              </w:rPr>
              <w:t>At least 6 global training modules developed</w:t>
            </w:r>
          </w:p>
          <w:p w:rsidR="005A5A5E" w:rsidRPr="00B63770" w:rsidRDefault="005A5A5E" w:rsidP="00233B73">
            <w:pPr>
              <w:ind w:left="15"/>
              <w:rPr>
                <w:b/>
                <w:bCs/>
                <w:iCs/>
                <w:sz w:val="18"/>
                <w:szCs w:val="18"/>
              </w:rPr>
            </w:pPr>
          </w:p>
        </w:tc>
        <w:tc>
          <w:tcPr>
            <w:tcW w:w="950" w:type="pct"/>
          </w:tcPr>
          <w:p w:rsidR="005A5A5E" w:rsidRPr="00B63770" w:rsidRDefault="005A5A5E" w:rsidP="00233B73">
            <w:pPr>
              <w:rPr>
                <w:sz w:val="20"/>
                <w:szCs w:val="20"/>
              </w:rPr>
            </w:pPr>
            <w:r w:rsidRPr="00B63770">
              <w:rPr>
                <w:sz w:val="20"/>
                <w:szCs w:val="20"/>
              </w:rPr>
              <w:t>Online training records</w:t>
            </w:r>
          </w:p>
          <w:p w:rsidR="005A5A5E" w:rsidRPr="00B63770" w:rsidRDefault="005A5A5E" w:rsidP="00233B73">
            <w:pPr>
              <w:ind w:left="15"/>
              <w:rPr>
                <w:b/>
                <w:bCs/>
                <w:iCs/>
                <w:sz w:val="18"/>
                <w:szCs w:val="18"/>
                <w:lang w:val="en-GB"/>
              </w:rPr>
            </w:pPr>
            <w:r w:rsidRPr="00B63770">
              <w:rPr>
                <w:sz w:val="20"/>
                <w:szCs w:val="20"/>
              </w:rPr>
              <w:t xml:space="preserve">Project progress reports </w:t>
            </w:r>
            <w:proofErr w:type="spellStart"/>
            <w:r w:rsidRPr="00B63770">
              <w:rPr>
                <w:sz w:val="20"/>
                <w:szCs w:val="20"/>
              </w:rPr>
              <w:t>CD-roms</w:t>
            </w:r>
            <w:proofErr w:type="spellEnd"/>
            <w:r w:rsidRPr="00B63770">
              <w:rPr>
                <w:sz w:val="20"/>
                <w:szCs w:val="20"/>
              </w:rPr>
              <w:t xml:space="preserve"> developed for countries with low internet capacity</w:t>
            </w:r>
          </w:p>
        </w:tc>
        <w:tc>
          <w:tcPr>
            <w:tcW w:w="950" w:type="pct"/>
          </w:tcPr>
          <w:p w:rsidR="005A5A5E" w:rsidRPr="00B63770" w:rsidRDefault="005A5A5E" w:rsidP="00233B73">
            <w:pPr>
              <w:ind w:left="15"/>
              <w:rPr>
                <w:iCs/>
                <w:sz w:val="20"/>
                <w:szCs w:val="20"/>
                <w:lang w:val="en-GB"/>
              </w:rPr>
            </w:pPr>
            <w:r w:rsidRPr="00B63770">
              <w:rPr>
                <w:iCs/>
                <w:sz w:val="20"/>
                <w:szCs w:val="20"/>
                <w:lang w:val="en-GB"/>
              </w:rPr>
              <w:t>Training modules adopted and used by participating countries and facilitates PRTR implementation</w:t>
            </w:r>
          </w:p>
          <w:p w:rsidR="005A5A5E" w:rsidRPr="00B63770" w:rsidRDefault="005A5A5E" w:rsidP="00233B73">
            <w:pPr>
              <w:ind w:left="15"/>
              <w:rPr>
                <w:iCs/>
                <w:sz w:val="20"/>
                <w:szCs w:val="20"/>
                <w:lang w:val="en-GB"/>
              </w:rPr>
            </w:pPr>
            <w:r w:rsidRPr="00B63770">
              <w:rPr>
                <w:iCs/>
                <w:sz w:val="20"/>
                <w:szCs w:val="20"/>
                <w:lang w:val="en-GB"/>
              </w:rPr>
              <w:t xml:space="preserve">Countries with low </w:t>
            </w:r>
            <w:proofErr w:type="spellStart"/>
            <w:r w:rsidRPr="00B63770">
              <w:rPr>
                <w:iCs/>
                <w:sz w:val="20"/>
                <w:szCs w:val="20"/>
                <w:lang w:val="en-GB"/>
              </w:rPr>
              <w:t>bandwith</w:t>
            </w:r>
            <w:proofErr w:type="spellEnd"/>
            <w:r w:rsidRPr="00B63770">
              <w:rPr>
                <w:iCs/>
                <w:sz w:val="20"/>
                <w:szCs w:val="20"/>
                <w:lang w:val="en-GB"/>
              </w:rPr>
              <w:t xml:space="preserve"> may not fully participate in the training sessions</w:t>
            </w:r>
          </w:p>
        </w:tc>
      </w:tr>
      <w:tr w:rsidR="005A5A5E" w:rsidRPr="00B63770" w:rsidTr="00C062C6">
        <w:tc>
          <w:tcPr>
            <w:tcW w:w="1199" w:type="pct"/>
          </w:tcPr>
          <w:p w:rsidR="005A5A5E" w:rsidRPr="00B63770" w:rsidRDefault="005A5A5E" w:rsidP="00233B73">
            <w:pPr>
              <w:jc w:val="both"/>
              <w:outlineLvl w:val="0"/>
              <w:rPr>
                <w:sz w:val="20"/>
                <w:szCs w:val="20"/>
              </w:rPr>
            </w:pPr>
            <w:r w:rsidRPr="00B63770">
              <w:rPr>
                <w:sz w:val="20"/>
                <w:szCs w:val="20"/>
              </w:rPr>
              <w:t xml:space="preserve">2.2 Sector specific training </w:t>
            </w:r>
            <w:proofErr w:type="spellStart"/>
            <w:r w:rsidRPr="00B63770">
              <w:rPr>
                <w:sz w:val="20"/>
                <w:szCs w:val="20"/>
              </w:rPr>
              <w:t>programme</w:t>
            </w:r>
            <w:proofErr w:type="spellEnd"/>
            <w:r w:rsidRPr="00B63770">
              <w:rPr>
                <w:sz w:val="20"/>
                <w:szCs w:val="20"/>
              </w:rPr>
              <w:t xml:space="preserve"> </w:t>
            </w:r>
            <w:r w:rsidRPr="00B63770">
              <w:rPr>
                <w:sz w:val="20"/>
                <w:szCs w:val="20"/>
              </w:rPr>
              <w:lastRenderedPageBreak/>
              <w:t>developed and properly documented</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lastRenderedPageBreak/>
              <w:t xml:space="preserve">Number of national training </w:t>
            </w:r>
            <w:proofErr w:type="spellStart"/>
            <w:r w:rsidRPr="00B63770">
              <w:rPr>
                <w:rFonts w:asciiTheme="minorHAnsi" w:hAnsiTheme="minorHAnsi"/>
              </w:rPr>
              <w:lastRenderedPageBreak/>
              <w:t>programmes</w:t>
            </w:r>
            <w:proofErr w:type="spellEnd"/>
            <w:r w:rsidRPr="00B63770">
              <w:rPr>
                <w:rFonts w:asciiTheme="minorHAnsi" w:hAnsiTheme="minorHAnsi"/>
              </w:rPr>
              <w:t xml:space="preserve"> and sessions developed</w:t>
            </w:r>
          </w:p>
        </w:tc>
        <w:tc>
          <w:tcPr>
            <w:tcW w:w="992" w:type="pct"/>
            <w:shd w:val="clear" w:color="auto" w:fill="95B3D7" w:themeFill="accent1" w:themeFillTint="99"/>
          </w:tcPr>
          <w:p w:rsidR="005A5A5E" w:rsidRPr="005A5A5E" w:rsidRDefault="005A5A5E" w:rsidP="00233B73">
            <w:pPr>
              <w:rPr>
                <w:b/>
                <w:sz w:val="20"/>
                <w:szCs w:val="20"/>
              </w:rPr>
            </w:pPr>
            <w:r w:rsidRPr="005A5A5E">
              <w:rPr>
                <w:b/>
                <w:sz w:val="20"/>
                <w:szCs w:val="20"/>
              </w:rPr>
              <w:lastRenderedPageBreak/>
              <w:t xml:space="preserve">At least 6 training sessions per </w:t>
            </w:r>
            <w:r w:rsidRPr="005A5A5E">
              <w:rPr>
                <w:b/>
                <w:sz w:val="20"/>
                <w:szCs w:val="20"/>
              </w:rPr>
              <w:lastRenderedPageBreak/>
              <w:t>country</w:t>
            </w:r>
          </w:p>
          <w:p w:rsidR="005A5A5E" w:rsidRPr="005A5A5E" w:rsidRDefault="005A5A5E" w:rsidP="00233B73">
            <w:pPr>
              <w:rPr>
                <w:b/>
                <w:sz w:val="20"/>
                <w:szCs w:val="20"/>
              </w:rPr>
            </w:pPr>
            <w:r w:rsidRPr="005A5A5E">
              <w:rPr>
                <w:b/>
                <w:sz w:val="20"/>
                <w:szCs w:val="20"/>
              </w:rPr>
              <w:t>At least 5 industry sectors trained per country</w:t>
            </w:r>
          </w:p>
          <w:p w:rsidR="005A5A5E" w:rsidRPr="00B63770" w:rsidRDefault="005A5A5E" w:rsidP="00233B73">
            <w:pPr>
              <w:ind w:left="15"/>
              <w:rPr>
                <w:b/>
                <w:bCs/>
                <w:iCs/>
                <w:sz w:val="18"/>
                <w:szCs w:val="18"/>
              </w:rPr>
            </w:pPr>
          </w:p>
        </w:tc>
        <w:tc>
          <w:tcPr>
            <w:tcW w:w="950" w:type="pct"/>
          </w:tcPr>
          <w:p w:rsidR="005A5A5E" w:rsidRPr="00B63770" w:rsidRDefault="005A5A5E" w:rsidP="00233B73">
            <w:pPr>
              <w:rPr>
                <w:sz w:val="20"/>
                <w:szCs w:val="20"/>
              </w:rPr>
            </w:pPr>
            <w:r w:rsidRPr="00B63770">
              <w:rPr>
                <w:sz w:val="20"/>
                <w:szCs w:val="20"/>
              </w:rPr>
              <w:lastRenderedPageBreak/>
              <w:t>Training reports</w:t>
            </w:r>
          </w:p>
          <w:p w:rsidR="005A5A5E" w:rsidRPr="00B63770" w:rsidRDefault="005A5A5E" w:rsidP="00233B73">
            <w:pPr>
              <w:rPr>
                <w:sz w:val="20"/>
                <w:szCs w:val="20"/>
              </w:rPr>
            </w:pPr>
            <w:r w:rsidRPr="00B63770">
              <w:rPr>
                <w:sz w:val="20"/>
                <w:szCs w:val="20"/>
              </w:rPr>
              <w:lastRenderedPageBreak/>
              <w:t>Participant feedback forms</w:t>
            </w:r>
          </w:p>
          <w:p w:rsidR="005A5A5E" w:rsidRPr="00B63770" w:rsidRDefault="005A5A5E" w:rsidP="00233B73">
            <w:pPr>
              <w:rPr>
                <w:sz w:val="20"/>
                <w:szCs w:val="20"/>
              </w:rPr>
            </w:pPr>
            <w:r w:rsidRPr="00B63770">
              <w:rPr>
                <w:sz w:val="20"/>
                <w:szCs w:val="20"/>
              </w:rPr>
              <w:t>PRTR reports</w:t>
            </w:r>
          </w:p>
          <w:p w:rsidR="005A5A5E" w:rsidRPr="00B63770" w:rsidRDefault="005A5A5E" w:rsidP="00233B73">
            <w:pPr>
              <w:ind w:left="15"/>
              <w:rPr>
                <w:b/>
                <w:bCs/>
                <w:iCs/>
                <w:sz w:val="18"/>
                <w:szCs w:val="18"/>
                <w:lang w:val="en-GB"/>
              </w:rPr>
            </w:pPr>
            <w:r w:rsidRPr="00B63770">
              <w:rPr>
                <w:sz w:val="20"/>
                <w:szCs w:val="20"/>
              </w:rPr>
              <w:t>Documented public awareness campaigns</w:t>
            </w:r>
          </w:p>
        </w:tc>
        <w:tc>
          <w:tcPr>
            <w:tcW w:w="950" w:type="pct"/>
          </w:tcPr>
          <w:p w:rsidR="005A5A5E" w:rsidRPr="00B63770" w:rsidRDefault="005A5A5E" w:rsidP="00233B73">
            <w:pPr>
              <w:ind w:left="15"/>
              <w:rPr>
                <w:iCs/>
                <w:sz w:val="20"/>
                <w:szCs w:val="20"/>
                <w:lang w:val="en-GB"/>
              </w:rPr>
            </w:pPr>
            <w:r w:rsidRPr="00B63770">
              <w:rPr>
                <w:iCs/>
                <w:sz w:val="20"/>
                <w:szCs w:val="20"/>
                <w:lang w:val="en-GB"/>
              </w:rPr>
              <w:lastRenderedPageBreak/>
              <w:t xml:space="preserve">Industry sectors willing to train </w:t>
            </w:r>
            <w:r w:rsidRPr="00B63770">
              <w:rPr>
                <w:iCs/>
                <w:sz w:val="20"/>
                <w:szCs w:val="20"/>
                <w:lang w:val="en-GB"/>
              </w:rPr>
              <w:lastRenderedPageBreak/>
              <w:t>and able to fully participate in PRTRs</w:t>
            </w:r>
          </w:p>
          <w:p w:rsidR="005A5A5E" w:rsidRPr="00B63770" w:rsidRDefault="005A5A5E" w:rsidP="00233B73">
            <w:pPr>
              <w:ind w:left="15"/>
              <w:rPr>
                <w:iCs/>
                <w:sz w:val="20"/>
                <w:szCs w:val="20"/>
                <w:lang w:val="en-GB"/>
              </w:rPr>
            </w:pPr>
            <w:r w:rsidRPr="00B63770">
              <w:rPr>
                <w:iCs/>
                <w:sz w:val="20"/>
                <w:szCs w:val="20"/>
                <w:lang w:val="en-GB"/>
              </w:rPr>
              <w:t>Training sessions might not be enough to fully understand and participate in PRTRs</w:t>
            </w:r>
          </w:p>
        </w:tc>
      </w:tr>
      <w:tr w:rsidR="005A5A5E" w:rsidRPr="00B63770" w:rsidTr="00C062C6">
        <w:tc>
          <w:tcPr>
            <w:tcW w:w="1199" w:type="pct"/>
          </w:tcPr>
          <w:p w:rsidR="005A5A5E" w:rsidRPr="00B63770" w:rsidRDefault="005A5A5E" w:rsidP="00233B73">
            <w:pPr>
              <w:jc w:val="both"/>
              <w:outlineLvl w:val="0"/>
              <w:rPr>
                <w:sz w:val="20"/>
                <w:szCs w:val="20"/>
              </w:rPr>
            </w:pPr>
            <w:r w:rsidRPr="00B63770">
              <w:rPr>
                <w:sz w:val="20"/>
                <w:szCs w:val="20"/>
              </w:rPr>
              <w:lastRenderedPageBreak/>
              <w:t>2.3National estimation techniques developed and available</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national specific guides on estimation techniques for key or priority sectors</w:t>
            </w:r>
          </w:p>
        </w:tc>
        <w:tc>
          <w:tcPr>
            <w:tcW w:w="992" w:type="pct"/>
            <w:shd w:val="clear" w:color="auto" w:fill="95B3D7" w:themeFill="accent1" w:themeFillTint="99"/>
          </w:tcPr>
          <w:p w:rsidR="005A5A5E" w:rsidRPr="005A5A5E" w:rsidRDefault="005A5A5E" w:rsidP="00233B73">
            <w:pPr>
              <w:ind w:left="15"/>
              <w:rPr>
                <w:b/>
                <w:bCs/>
                <w:iCs/>
                <w:sz w:val="18"/>
                <w:szCs w:val="18"/>
                <w:lang w:val="en-GB"/>
              </w:rPr>
            </w:pPr>
            <w:r w:rsidRPr="005A5A5E">
              <w:rPr>
                <w:b/>
                <w:sz w:val="20"/>
                <w:szCs w:val="20"/>
              </w:rPr>
              <w:t>At least four guidelines developed</w:t>
            </w:r>
          </w:p>
        </w:tc>
        <w:tc>
          <w:tcPr>
            <w:tcW w:w="950" w:type="pct"/>
          </w:tcPr>
          <w:p w:rsidR="005A5A5E" w:rsidRPr="00B63770" w:rsidRDefault="005A5A5E" w:rsidP="00233B73">
            <w:pPr>
              <w:ind w:left="15"/>
              <w:rPr>
                <w:iCs/>
                <w:sz w:val="20"/>
                <w:szCs w:val="20"/>
                <w:lang w:val="en-GB"/>
              </w:rPr>
            </w:pPr>
            <w:r w:rsidRPr="00B63770">
              <w:rPr>
                <w:iCs/>
                <w:sz w:val="20"/>
                <w:szCs w:val="20"/>
                <w:lang w:val="en-GB"/>
              </w:rPr>
              <w:t>Guidelines developed in each country available in  national PRTR websites</w:t>
            </w:r>
          </w:p>
        </w:tc>
        <w:tc>
          <w:tcPr>
            <w:tcW w:w="950" w:type="pct"/>
          </w:tcPr>
          <w:p w:rsidR="005A5A5E" w:rsidRPr="00B63770" w:rsidRDefault="005A5A5E" w:rsidP="00233B73">
            <w:pPr>
              <w:ind w:left="15"/>
              <w:rPr>
                <w:iCs/>
                <w:sz w:val="20"/>
                <w:szCs w:val="20"/>
                <w:lang w:val="en-GB"/>
              </w:rPr>
            </w:pPr>
            <w:r w:rsidRPr="00B63770">
              <w:rPr>
                <w:iCs/>
                <w:sz w:val="20"/>
                <w:szCs w:val="20"/>
                <w:lang w:val="en-GB"/>
              </w:rPr>
              <w:t>Guidelines developed with assistance from key experts specialised on development of estimation techniques and emission factors</w:t>
            </w:r>
          </w:p>
          <w:p w:rsidR="005A5A5E" w:rsidRPr="00B63770" w:rsidRDefault="005A5A5E" w:rsidP="00233B73">
            <w:pPr>
              <w:ind w:left="15"/>
              <w:rPr>
                <w:iCs/>
                <w:sz w:val="20"/>
                <w:szCs w:val="20"/>
                <w:lang w:val="en-GB"/>
              </w:rPr>
            </w:pPr>
            <w:r w:rsidRPr="00B63770">
              <w:rPr>
                <w:iCs/>
                <w:sz w:val="20"/>
                <w:szCs w:val="20"/>
                <w:lang w:val="en-GB"/>
              </w:rPr>
              <w:t>Available guidelines developed without proper technical knowledge and might not be applicable if not well designed</w:t>
            </w:r>
          </w:p>
        </w:tc>
      </w:tr>
      <w:tr w:rsidR="005A5A5E" w:rsidRPr="00B63770" w:rsidTr="00C062C6">
        <w:tc>
          <w:tcPr>
            <w:tcW w:w="1199" w:type="pct"/>
            <w:tcBorders>
              <w:bottom w:val="single" w:sz="8" w:space="0" w:color="D9D9D9"/>
            </w:tcBorders>
          </w:tcPr>
          <w:p w:rsidR="005A5A5E" w:rsidRPr="00B63770" w:rsidRDefault="005A5A5E" w:rsidP="00233B73">
            <w:pPr>
              <w:jc w:val="both"/>
              <w:outlineLvl w:val="0"/>
              <w:rPr>
                <w:sz w:val="20"/>
                <w:szCs w:val="20"/>
              </w:rPr>
            </w:pPr>
            <w:r w:rsidRPr="00B63770">
              <w:rPr>
                <w:sz w:val="20"/>
                <w:szCs w:val="20"/>
              </w:rPr>
              <w:t>2.4 POPs reporting documents developed by using PRTRs through pilots</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cs="Calibri"/>
                <w:b/>
                <w:bCs/>
                <w:iCs/>
                <w:sz w:val="18"/>
                <w:szCs w:val="18"/>
                <w:lang w:eastAsia="ko-KR"/>
              </w:rPr>
            </w:pPr>
            <w:r w:rsidRPr="00B63770">
              <w:rPr>
                <w:rFonts w:asciiTheme="minorHAnsi" w:hAnsiTheme="minorHAnsi"/>
              </w:rPr>
              <w:t>Number of National Pilot PRTR reporting exercise carried out</w:t>
            </w:r>
          </w:p>
        </w:tc>
        <w:tc>
          <w:tcPr>
            <w:tcW w:w="992" w:type="pct"/>
            <w:tcBorders>
              <w:bottom w:val="single" w:sz="8" w:space="0" w:color="D9D9D9"/>
            </w:tcBorders>
            <w:shd w:val="clear" w:color="auto" w:fill="95B3D7" w:themeFill="accent1" w:themeFillTint="99"/>
          </w:tcPr>
          <w:p w:rsidR="005A5A5E" w:rsidRPr="005A5A5E" w:rsidRDefault="005A5A5E" w:rsidP="00233B73">
            <w:pPr>
              <w:ind w:left="15"/>
              <w:rPr>
                <w:b/>
                <w:bCs/>
                <w:iCs/>
                <w:sz w:val="18"/>
                <w:szCs w:val="18"/>
                <w:lang w:val="en-GB"/>
              </w:rPr>
            </w:pPr>
            <w:r w:rsidRPr="005A5A5E">
              <w:rPr>
                <w:b/>
                <w:sz w:val="20"/>
                <w:szCs w:val="20"/>
              </w:rPr>
              <w:t>Six national pilots</w:t>
            </w:r>
          </w:p>
        </w:tc>
        <w:tc>
          <w:tcPr>
            <w:tcW w:w="950" w:type="pct"/>
            <w:tcBorders>
              <w:bottom w:val="single" w:sz="8" w:space="0" w:color="D9D9D9"/>
            </w:tcBorders>
          </w:tcPr>
          <w:p w:rsidR="005A5A5E" w:rsidRPr="00B63770" w:rsidRDefault="005A5A5E" w:rsidP="00233B73">
            <w:pPr>
              <w:ind w:left="15"/>
              <w:rPr>
                <w:b/>
                <w:bCs/>
                <w:iCs/>
                <w:sz w:val="18"/>
                <w:szCs w:val="18"/>
                <w:lang w:val="en-GB"/>
              </w:rPr>
            </w:pPr>
            <w:r w:rsidRPr="00B63770">
              <w:rPr>
                <w:sz w:val="20"/>
                <w:szCs w:val="20"/>
              </w:rPr>
              <w:t>Pilot PRTR reports available at project website</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Key stakeholders and industries agree to conduct pilot on PRTR</w:t>
            </w:r>
          </w:p>
          <w:p w:rsidR="005A5A5E" w:rsidRPr="00B63770" w:rsidRDefault="005A5A5E" w:rsidP="00233B73">
            <w:pPr>
              <w:ind w:left="15"/>
              <w:rPr>
                <w:iCs/>
                <w:sz w:val="20"/>
                <w:szCs w:val="20"/>
                <w:lang w:val="en-GB"/>
              </w:rPr>
            </w:pPr>
            <w:r w:rsidRPr="00B63770">
              <w:rPr>
                <w:iCs/>
                <w:sz w:val="20"/>
                <w:szCs w:val="20"/>
                <w:lang w:val="en-GB"/>
              </w:rPr>
              <w:t>Data generated from pilots might cause strong reaction from public if not presented in the right context</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Outcome</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Borders>
              <w:bottom w:val="single" w:sz="8" w:space="0" w:color="D9D9D9"/>
            </w:tcBorders>
          </w:tcPr>
          <w:p w:rsidR="005A5A5E" w:rsidRPr="00B63770" w:rsidRDefault="005A5A5E" w:rsidP="00233B73">
            <w:pPr>
              <w:jc w:val="both"/>
              <w:outlineLvl w:val="0"/>
              <w:rPr>
                <w:sz w:val="20"/>
                <w:szCs w:val="20"/>
              </w:rPr>
            </w:pPr>
            <w:r w:rsidRPr="00B63770">
              <w:rPr>
                <w:sz w:val="20"/>
                <w:szCs w:val="20"/>
              </w:rPr>
              <w:t xml:space="preserve">3. Revised guidance on PRTRs and POPs reporting in use by each participating country ensures comparable PRTR </w:t>
            </w:r>
            <w:r w:rsidRPr="00B63770">
              <w:rPr>
                <w:sz w:val="20"/>
                <w:szCs w:val="20"/>
              </w:rPr>
              <w:lastRenderedPageBreak/>
              <w:t xml:space="preserve">systems </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lastRenderedPageBreak/>
              <w:t>Guidance on PRTR and POPs developed and used by participating countries</w:t>
            </w:r>
          </w:p>
        </w:tc>
        <w:tc>
          <w:tcPr>
            <w:tcW w:w="992" w:type="pct"/>
            <w:tcBorders>
              <w:bottom w:val="single" w:sz="8" w:space="0" w:color="D9D9D9"/>
            </w:tcBorders>
            <w:shd w:val="clear" w:color="auto" w:fill="95B3D7" w:themeFill="accent1" w:themeFillTint="99"/>
          </w:tcPr>
          <w:p w:rsidR="005A5A5E" w:rsidRPr="00C062C6" w:rsidRDefault="005A5A5E" w:rsidP="00233B73">
            <w:pPr>
              <w:ind w:left="15"/>
              <w:rPr>
                <w:b/>
                <w:iCs/>
                <w:sz w:val="20"/>
                <w:szCs w:val="20"/>
                <w:lang w:val="en-GB"/>
              </w:rPr>
            </w:pPr>
            <w:r w:rsidRPr="00C062C6">
              <w:rPr>
                <w:b/>
                <w:iCs/>
                <w:sz w:val="20"/>
                <w:szCs w:val="20"/>
                <w:lang w:val="en-GB"/>
              </w:rPr>
              <w:t xml:space="preserve">Final guidance material for POPs reporting available before the first year of project </w:t>
            </w:r>
            <w:r w:rsidRPr="00C062C6">
              <w:rPr>
                <w:b/>
                <w:iCs/>
                <w:sz w:val="20"/>
                <w:szCs w:val="20"/>
                <w:lang w:val="en-GB"/>
              </w:rPr>
              <w:lastRenderedPageBreak/>
              <w:t>implementation</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lastRenderedPageBreak/>
              <w:t xml:space="preserve">Guidance material and description of the development of the national POPs reporting highlights </w:t>
            </w:r>
            <w:r w:rsidRPr="00B63770">
              <w:rPr>
                <w:iCs/>
                <w:sz w:val="20"/>
                <w:szCs w:val="20"/>
                <w:lang w:val="en-GB"/>
              </w:rPr>
              <w:lastRenderedPageBreak/>
              <w:t>PRTR use in the generation of  the national POPs report</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lastRenderedPageBreak/>
              <w:t>POPs reporting integrates PRTR data and POPs report generated automatically</w:t>
            </w:r>
          </w:p>
          <w:p w:rsidR="005A5A5E" w:rsidRPr="00B63770" w:rsidRDefault="005A5A5E" w:rsidP="00233B73">
            <w:pPr>
              <w:ind w:left="15"/>
              <w:rPr>
                <w:iCs/>
                <w:sz w:val="20"/>
                <w:szCs w:val="20"/>
                <w:lang w:val="en-GB"/>
              </w:rPr>
            </w:pPr>
            <w:r w:rsidRPr="00B63770">
              <w:rPr>
                <w:iCs/>
                <w:sz w:val="20"/>
                <w:szCs w:val="20"/>
                <w:lang w:val="en-GB"/>
              </w:rPr>
              <w:lastRenderedPageBreak/>
              <w:t>Guidance too prescriptive and not applicable in countries</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lastRenderedPageBreak/>
              <w:t>Project Outputs</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Pr>
          <w:p w:rsidR="005A5A5E" w:rsidRPr="00B63770" w:rsidRDefault="005A5A5E" w:rsidP="00233B73">
            <w:pPr>
              <w:jc w:val="both"/>
              <w:outlineLvl w:val="0"/>
              <w:rPr>
                <w:sz w:val="20"/>
                <w:szCs w:val="20"/>
              </w:rPr>
            </w:pPr>
            <w:r w:rsidRPr="00B63770">
              <w:rPr>
                <w:sz w:val="20"/>
                <w:szCs w:val="20"/>
              </w:rPr>
              <w:t>3.1 Reports and studies on standardization of PRTRs available for countries’ use</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documents related to PRTR standardization reviewed</w:t>
            </w:r>
          </w:p>
        </w:tc>
        <w:tc>
          <w:tcPr>
            <w:tcW w:w="992" w:type="pct"/>
            <w:shd w:val="clear" w:color="auto" w:fill="95B3D7" w:themeFill="accent1" w:themeFillTint="99"/>
          </w:tcPr>
          <w:p w:rsidR="005A5A5E" w:rsidRPr="005A5A5E" w:rsidRDefault="005A5A5E" w:rsidP="00233B73">
            <w:pPr>
              <w:rPr>
                <w:b/>
                <w:sz w:val="20"/>
                <w:szCs w:val="20"/>
              </w:rPr>
            </w:pPr>
            <w:r w:rsidRPr="005A5A5E">
              <w:rPr>
                <w:b/>
                <w:sz w:val="20"/>
                <w:szCs w:val="20"/>
              </w:rPr>
              <w:t xml:space="preserve">Final report on standardization available </w:t>
            </w:r>
          </w:p>
          <w:p w:rsidR="005A5A5E" w:rsidRPr="005A5A5E" w:rsidRDefault="005A5A5E" w:rsidP="00233B73">
            <w:pPr>
              <w:rPr>
                <w:b/>
                <w:sz w:val="20"/>
                <w:szCs w:val="20"/>
              </w:rPr>
            </w:pPr>
            <w:r w:rsidRPr="005A5A5E">
              <w:rPr>
                <w:b/>
                <w:sz w:val="20"/>
                <w:szCs w:val="20"/>
              </w:rPr>
              <w:t>At least 20 international and national documents and studies reviewed</w:t>
            </w:r>
          </w:p>
          <w:p w:rsidR="005A5A5E" w:rsidRPr="00B63770" w:rsidRDefault="005A5A5E" w:rsidP="00233B73">
            <w:pPr>
              <w:ind w:left="15"/>
              <w:rPr>
                <w:b/>
                <w:bCs/>
                <w:iCs/>
                <w:sz w:val="18"/>
                <w:szCs w:val="18"/>
                <w:lang w:val="en-GB"/>
              </w:rPr>
            </w:pPr>
            <w:r w:rsidRPr="00B63770">
              <w:rPr>
                <w:b/>
                <w:bCs/>
                <w:iCs/>
                <w:sz w:val="18"/>
                <w:szCs w:val="18"/>
                <w:lang w:val="en-GB"/>
              </w:rPr>
              <w:t xml:space="preserve"> </w:t>
            </w:r>
          </w:p>
        </w:tc>
        <w:tc>
          <w:tcPr>
            <w:tcW w:w="950" w:type="pct"/>
          </w:tcPr>
          <w:p w:rsidR="005A5A5E" w:rsidRPr="00B63770" w:rsidRDefault="005A5A5E" w:rsidP="00233B73">
            <w:pPr>
              <w:ind w:left="15"/>
              <w:rPr>
                <w:sz w:val="20"/>
                <w:szCs w:val="20"/>
              </w:rPr>
            </w:pPr>
            <w:r w:rsidRPr="00B63770">
              <w:rPr>
                <w:sz w:val="20"/>
                <w:szCs w:val="20"/>
              </w:rPr>
              <w:t>Recommendations for PRTR data standardization available at project’s website</w:t>
            </w:r>
          </w:p>
          <w:p w:rsidR="005A5A5E" w:rsidRPr="00B63770" w:rsidRDefault="005A5A5E" w:rsidP="00233B73">
            <w:pPr>
              <w:ind w:left="15"/>
              <w:rPr>
                <w:b/>
                <w:bCs/>
                <w:iCs/>
                <w:sz w:val="18"/>
                <w:szCs w:val="18"/>
                <w:lang w:val="en-GB"/>
              </w:rPr>
            </w:pPr>
          </w:p>
        </w:tc>
        <w:tc>
          <w:tcPr>
            <w:tcW w:w="950" w:type="pct"/>
          </w:tcPr>
          <w:p w:rsidR="005A5A5E" w:rsidRPr="00B63770" w:rsidRDefault="005A5A5E" w:rsidP="00233B73">
            <w:pPr>
              <w:ind w:left="15"/>
              <w:rPr>
                <w:iCs/>
                <w:sz w:val="20"/>
                <w:szCs w:val="20"/>
                <w:lang w:val="en-GB"/>
              </w:rPr>
            </w:pPr>
            <w:r w:rsidRPr="00B63770">
              <w:rPr>
                <w:iCs/>
                <w:sz w:val="20"/>
                <w:szCs w:val="20"/>
                <w:lang w:val="en-GB"/>
              </w:rPr>
              <w:t>Standardization of PRTRs facilitated by the use of agreed guidance</w:t>
            </w:r>
          </w:p>
          <w:p w:rsidR="005A5A5E" w:rsidRPr="00B63770" w:rsidRDefault="005A5A5E" w:rsidP="00233B73">
            <w:pPr>
              <w:ind w:left="15"/>
              <w:rPr>
                <w:iCs/>
                <w:sz w:val="20"/>
                <w:szCs w:val="20"/>
                <w:lang w:val="en-GB"/>
              </w:rPr>
            </w:pPr>
            <w:r w:rsidRPr="00B63770">
              <w:rPr>
                <w:iCs/>
                <w:sz w:val="20"/>
                <w:szCs w:val="20"/>
                <w:lang w:val="en-GB"/>
              </w:rPr>
              <w:t>Each participating country uses a different PRTR approach and comparison among countries is not viable</w:t>
            </w:r>
          </w:p>
        </w:tc>
      </w:tr>
      <w:tr w:rsidR="005A5A5E" w:rsidRPr="00B63770" w:rsidTr="00C062C6">
        <w:tc>
          <w:tcPr>
            <w:tcW w:w="1199" w:type="pct"/>
          </w:tcPr>
          <w:p w:rsidR="005A5A5E" w:rsidRPr="00B63770" w:rsidRDefault="005A5A5E" w:rsidP="00233B73">
            <w:pPr>
              <w:jc w:val="both"/>
              <w:outlineLvl w:val="0"/>
              <w:rPr>
                <w:sz w:val="20"/>
                <w:szCs w:val="20"/>
              </w:rPr>
            </w:pPr>
            <w:r w:rsidRPr="00B63770">
              <w:rPr>
                <w:sz w:val="20"/>
                <w:szCs w:val="20"/>
              </w:rPr>
              <w:t>3.2 Developed PRTR implementation guidance facilitates inclusion of POPs into the PRTR system</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Revised concise guidelines on PRTR and POPs reporting</w:t>
            </w:r>
          </w:p>
        </w:tc>
        <w:tc>
          <w:tcPr>
            <w:tcW w:w="992" w:type="pct"/>
            <w:shd w:val="clear" w:color="auto" w:fill="95B3D7" w:themeFill="accent1" w:themeFillTint="99"/>
          </w:tcPr>
          <w:p w:rsidR="005A5A5E" w:rsidRPr="005A5A5E" w:rsidRDefault="005A5A5E" w:rsidP="00233B73">
            <w:pPr>
              <w:ind w:left="15"/>
              <w:rPr>
                <w:b/>
                <w:iCs/>
                <w:sz w:val="20"/>
                <w:szCs w:val="20"/>
                <w:lang w:val="en-GB"/>
              </w:rPr>
            </w:pPr>
            <w:r w:rsidRPr="005A5A5E">
              <w:rPr>
                <w:b/>
                <w:sz w:val="20"/>
                <w:szCs w:val="20"/>
              </w:rPr>
              <w:t>Guidance developed and endorsed by country projects</w:t>
            </w:r>
          </w:p>
        </w:tc>
        <w:tc>
          <w:tcPr>
            <w:tcW w:w="950" w:type="pct"/>
          </w:tcPr>
          <w:p w:rsidR="005A5A5E" w:rsidRPr="00B63770" w:rsidRDefault="005A5A5E" w:rsidP="00233B73">
            <w:pPr>
              <w:ind w:left="15"/>
              <w:rPr>
                <w:iCs/>
                <w:sz w:val="20"/>
                <w:szCs w:val="20"/>
                <w:lang w:val="en-GB"/>
              </w:rPr>
            </w:pPr>
            <w:r w:rsidRPr="00B63770">
              <w:rPr>
                <w:iCs/>
                <w:sz w:val="20"/>
                <w:szCs w:val="20"/>
                <w:lang w:val="en-GB"/>
              </w:rPr>
              <w:t>Guidance available in the UNITAR website</w:t>
            </w:r>
          </w:p>
        </w:tc>
        <w:tc>
          <w:tcPr>
            <w:tcW w:w="950" w:type="pct"/>
          </w:tcPr>
          <w:p w:rsidR="005A5A5E" w:rsidRPr="00B63770" w:rsidRDefault="005A5A5E" w:rsidP="00233B73">
            <w:pPr>
              <w:ind w:left="15"/>
              <w:rPr>
                <w:iCs/>
                <w:sz w:val="20"/>
                <w:szCs w:val="20"/>
                <w:lang w:val="en-GB"/>
              </w:rPr>
            </w:pPr>
            <w:r w:rsidRPr="00B63770">
              <w:rPr>
                <w:iCs/>
                <w:sz w:val="20"/>
                <w:szCs w:val="20"/>
                <w:lang w:val="en-GB"/>
              </w:rPr>
              <w:t>Guidance assist countries to implement PRTRs</w:t>
            </w:r>
          </w:p>
          <w:p w:rsidR="005A5A5E" w:rsidRPr="00B63770" w:rsidRDefault="005A5A5E" w:rsidP="00233B73">
            <w:pPr>
              <w:ind w:left="15"/>
              <w:rPr>
                <w:iCs/>
                <w:sz w:val="20"/>
                <w:szCs w:val="20"/>
                <w:lang w:val="en-GB"/>
              </w:rPr>
            </w:pPr>
          </w:p>
          <w:p w:rsidR="005A5A5E" w:rsidRPr="00B63770" w:rsidRDefault="005A5A5E" w:rsidP="00233B73">
            <w:pPr>
              <w:ind w:left="15"/>
              <w:rPr>
                <w:iCs/>
                <w:sz w:val="20"/>
                <w:szCs w:val="20"/>
                <w:lang w:val="en-GB"/>
              </w:rPr>
            </w:pPr>
            <w:r w:rsidRPr="00B63770">
              <w:rPr>
                <w:iCs/>
                <w:sz w:val="20"/>
                <w:szCs w:val="20"/>
                <w:lang w:val="en-GB"/>
              </w:rPr>
              <w:t>Agreed guidance delayed and not used because of lack of country ownership</w:t>
            </w:r>
          </w:p>
        </w:tc>
      </w:tr>
      <w:tr w:rsidR="005A5A5E" w:rsidRPr="00B63770" w:rsidTr="00C062C6">
        <w:tc>
          <w:tcPr>
            <w:tcW w:w="1199" w:type="pct"/>
            <w:tcBorders>
              <w:bottom w:val="single" w:sz="8" w:space="0" w:color="D9D9D9"/>
            </w:tcBorders>
          </w:tcPr>
          <w:p w:rsidR="005A5A5E" w:rsidRPr="00B63770" w:rsidRDefault="005A5A5E" w:rsidP="00233B73">
            <w:pPr>
              <w:jc w:val="both"/>
              <w:outlineLvl w:val="0"/>
              <w:rPr>
                <w:sz w:val="20"/>
                <w:szCs w:val="20"/>
              </w:rPr>
            </w:pPr>
            <w:r w:rsidRPr="00B63770">
              <w:rPr>
                <w:sz w:val="20"/>
                <w:szCs w:val="20"/>
              </w:rPr>
              <w:t>3.3 Comparison of PRTR data facilitates quality data and improve PRTR reporting</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 xml:space="preserve">Pilot testing results from countries </w:t>
            </w:r>
            <w:proofErr w:type="spellStart"/>
            <w:r w:rsidRPr="00B63770">
              <w:rPr>
                <w:rFonts w:asciiTheme="minorHAnsi" w:hAnsiTheme="minorHAnsi"/>
              </w:rPr>
              <w:t>analysed</w:t>
            </w:r>
            <w:proofErr w:type="spellEnd"/>
            <w:r w:rsidRPr="00B63770">
              <w:rPr>
                <w:rFonts w:asciiTheme="minorHAnsi" w:hAnsiTheme="minorHAnsi"/>
              </w:rPr>
              <w:t xml:space="preserve"> and includes recommendations to improve PRTR systems and to improve the quality of data</w:t>
            </w:r>
          </w:p>
        </w:tc>
        <w:tc>
          <w:tcPr>
            <w:tcW w:w="992" w:type="pct"/>
            <w:tcBorders>
              <w:bottom w:val="single" w:sz="8" w:space="0" w:color="D9D9D9"/>
            </w:tcBorders>
            <w:shd w:val="clear" w:color="auto" w:fill="95B3D7" w:themeFill="accent1" w:themeFillTint="99"/>
          </w:tcPr>
          <w:p w:rsidR="005A5A5E" w:rsidRPr="005A5A5E" w:rsidRDefault="005A5A5E" w:rsidP="00233B73">
            <w:pPr>
              <w:ind w:left="15"/>
              <w:rPr>
                <w:b/>
                <w:iCs/>
                <w:sz w:val="20"/>
                <w:szCs w:val="20"/>
                <w:lang w:val="en-GB"/>
              </w:rPr>
            </w:pPr>
            <w:r w:rsidRPr="005A5A5E">
              <w:rPr>
                <w:b/>
                <w:sz w:val="20"/>
                <w:szCs w:val="20"/>
              </w:rPr>
              <w:t>Report on analysis of pilot PRTR</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sz w:val="20"/>
                <w:szCs w:val="20"/>
              </w:rPr>
              <w:t>Pilot data analysis report and national pilot reports available at national and UNITAR’s project website</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Data from pilots demonstrates usefulness of PRTRs</w:t>
            </w:r>
          </w:p>
          <w:p w:rsidR="005A5A5E" w:rsidRPr="00B63770" w:rsidRDefault="005A5A5E" w:rsidP="00233B73">
            <w:pPr>
              <w:ind w:left="15"/>
              <w:rPr>
                <w:iCs/>
                <w:sz w:val="20"/>
                <w:szCs w:val="20"/>
                <w:lang w:val="en-GB"/>
              </w:rPr>
            </w:pPr>
            <w:r w:rsidRPr="00B63770">
              <w:rPr>
                <w:iCs/>
                <w:sz w:val="20"/>
                <w:szCs w:val="20"/>
                <w:lang w:val="en-GB"/>
              </w:rPr>
              <w:t xml:space="preserve">Pilot results cannot be compared if each country used a different approach for PRTR </w:t>
            </w:r>
            <w:proofErr w:type="spellStart"/>
            <w:r w:rsidRPr="00B63770">
              <w:rPr>
                <w:iCs/>
                <w:sz w:val="20"/>
                <w:szCs w:val="20"/>
                <w:lang w:val="en-GB"/>
              </w:rPr>
              <w:t>imeplementation</w:t>
            </w:r>
            <w:proofErr w:type="spellEnd"/>
            <w:r w:rsidRPr="00B63770">
              <w:rPr>
                <w:iCs/>
                <w:sz w:val="20"/>
                <w:szCs w:val="20"/>
                <w:lang w:val="en-GB"/>
              </w:rPr>
              <w:t xml:space="preserve"> </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Outcome</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Borders>
              <w:bottom w:val="single" w:sz="8" w:space="0" w:color="D9D9D9"/>
            </w:tcBorders>
          </w:tcPr>
          <w:p w:rsidR="005A5A5E" w:rsidRPr="00B63770" w:rsidRDefault="005A5A5E" w:rsidP="00233B73">
            <w:pPr>
              <w:jc w:val="both"/>
              <w:outlineLvl w:val="0"/>
              <w:rPr>
                <w:sz w:val="20"/>
                <w:szCs w:val="20"/>
              </w:rPr>
            </w:pPr>
            <w:r w:rsidRPr="00B63770">
              <w:rPr>
                <w:sz w:val="20"/>
                <w:szCs w:val="20"/>
              </w:rPr>
              <w:lastRenderedPageBreak/>
              <w:t xml:space="preserve">4. Improved public access to PRTR data and dissemination of information allows full participation of key stakeholders </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 xml:space="preserve">Number of NGOs and NGO networks that are part of the National Coordinating Committee </w:t>
            </w:r>
          </w:p>
        </w:tc>
        <w:tc>
          <w:tcPr>
            <w:tcW w:w="992" w:type="pct"/>
            <w:tcBorders>
              <w:bottom w:val="single" w:sz="8" w:space="0" w:color="D9D9D9"/>
            </w:tcBorders>
            <w:shd w:val="clear" w:color="auto" w:fill="95B3D7" w:themeFill="accent1" w:themeFillTint="99"/>
          </w:tcPr>
          <w:p w:rsidR="005A5A5E" w:rsidRPr="005A5A5E" w:rsidRDefault="005A5A5E" w:rsidP="00233B73">
            <w:pPr>
              <w:ind w:left="15"/>
              <w:rPr>
                <w:b/>
                <w:iCs/>
                <w:sz w:val="20"/>
                <w:szCs w:val="20"/>
                <w:lang w:val="en-GB"/>
              </w:rPr>
            </w:pPr>
            <w:r w:rsidRPr="005A5A5E">
              <w:rPr>
                <w:b/>
                <w:iCs/>
                <w:sz w:val="20"/>
                <w:szCs w:val="20"/>
                <w:lang w:val="en-GB"/>
              </w:rPr>
              <w:t>At least 5 national NGOs to actively participate throughout the project</w:t>
            </w:r>
          </w:p>
          <w:p w:rsidR="005A5A5E" w:rsidRPr="00B63770" w:rsidRDefault="005A5A5E" w:rsidP="00233B73">
            <w:pPr>
              <w:ind w:left="15"/>
              <w:rPr>
                <w:iCs/>
                <w:sz w:val="20"/>
                <w:szCs w:val="20"/>
                <w:lang w:val="en-GB"/>
              </w:rPr>
            </w:pPr>
            <w:r w:rsidRPr="005A5A5E">
              <w:rPr>
                <w:b/>
                <w:iCs/>
                <w:sz w:val="20"/>
                <w:szCs w:val="20"/>
                <w:lang w:val="en-GB"/>
              </w:rPr>
              <w:t>At least 2 NGOs are part of the National Coordinating Committee</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List of national consultation meetings</w:t>
            </w:r>
          </w:p>
          <w:p w:rsidR="005A5A5E" w:rsidRPr="00B63770" w:rsidRDefault="005A5A5E" w:rsidP="00233B73">
            <w:pPr>
              <w:rPr>
                <w:iCs/>
                <w:sz w:val="20"/>
                <w:szCs w:val="20"/>
                <w:lang w:val="en-GB"/>
              </w:rPr>
            </w:pPr>
            <w:r w:rsidRPr="00B63770">
              <w:rPr>
                <w:iCs/>
                <w:sz w:val="20"/>
                <w:szCs w:val="20"/>
                <w:lang w:val="en-GB"/>
              </w:rPr>
              <w:t>Guidance and training materials developed for NGOs</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NGOs participation is welcome and NGOs provide a meaningful input into the project</w:t>
            </w:r>
          </w:p>
          <w:p w:rsidR="005A5A5E" w:rsidRPr="00B63770" w:rsidRDefault="005A5A5E" w:rsidP="00233B73">
            <w:pPr>
              <w:ind w:left="15"/>
              <w:rPr>
                <w:iCs/>
                <w:sz w:val="20"/>
                <w:szCs w:val="20"/>
                <w:lang w:val="en-GB"/>
              </w:rPr>
            </w:pPr>
            <w:r w:rsidRPr="00B63770">
              <w:rPr>
                <w:iCs/>
                <w:sz w:val="20"/>
                <w:szCs w:val="20"/>
                <w:lang w:val="en-GB"/>
              </w:rPr>
              <w:t>Misunderstanding of the PRTR data or limited access to data might generate some undesirable reactions from civil society and other sectors.</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Outputs</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Pr>
          <w:p w:rsidR="005A5A5E" w:rsidRPr="00B63770" w:rsidRDefault="005A5A5E" w:rsidP="00233B73">
            <w:pPr>
              <w:tabs>
                <w:tab w:val="left" w:pos="375"/>
              </w:tabs>
              <w:jc w:val="both"/>
              <w:outlineLvl w:val="0"/>
              <w:rPr>
                <w:sz w:val="20"/>
                <w:szCs w:val="20"/>
              </w:rPr>
            </w:pPr>
            <w:r w:rsidRPr="00B63770">
              <w:rPr>
                <w:sz w:val="20"/>
                <w:szCs w:val="20"/>
              </w:rPr>
              <w:t>4.1National strategies developed enable public access to PRTR data and a more active participation in PRTR implementation</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PRTR national consultation strategies developed</w:t>
            </w:r>
          </w:p>
        </w:tc>
        <w:tc>
          <w:tcPr>
            <w:tcW w:w="992" w:type="pct"/>
            <w:shd w:val="clear" w:color="auto" w:fill="95B3D7" w:themeFill="accent1" w:themeFillTint="99"/>
          </w:tcPr>
          <w:p w:rsidR="005A5A5E" w:rsidRPr="005A5A5E" w:rsidRDefault="005A5A5E" w:rsidP="00233B73">
            <w:pPr>
              <w:ind w:left="15"/>
              <w:rPr>
                <w:b/>
                <w:bCs/>
                <w:iCs/>
                <w:sz w:val="18"/>
                <w:szCs w:val="18"/>
                <w:lang w:val="en-GB"/>
              </w:rPr>
            </w:pPr>
            <w:r w:rsidRPr="005A5A5E">
              <w:rPr>
                <w:b/>
                <w:sz w:val="20"/>
                <w:szCs w:val="20"/>
              </w:rPr>
              <w:t>At least 6 national PRTR consultation strategies developed</w:t>
            </w:r>
          </w:p>
        </w:tc>
        <w:tc>
          <w:tcPr>
            <w:tcW w:w="950" w:type="pct"/>
          </w:tcPr>
          <w:p w:rsidR="005A5A5E" w:rsidRPr="00B63770" w:rsidRDefault="005A5A5E" w:rsidP="00233B73">
            <w:pPr>
              <w:ind w:left="15"/>
              <w:rPr>
                <w:iCs/>
                <w:sz w:val="20"/>
                <w:szCs w:val="20"/>
                <w:lang w:val="en-GB"/>
              </w:rPr>
            </w:pPr>
            <w:r w:rsidRPr="00B63770">
              <w:rPr>
                <w:iCs/>
                <w:sz w:val="20"/>
                <w:szCs w:val="20"/>
                <w:lang w:val="en-GB"/>
              </w:rPr>
              <w:t>National consultation strategies available in the national PRTR websites</w:t>
            </w:r>
          </w:p>
        </w:tc>
        <w:tc>
          <w:tcPr>
            <w:tcW w:w="950" w:type="pct"/>
          </w:tcPr>
          <w:p w:rsidR="005A5A5E" w:rsidRPr="00B63770" w:rsidRDefault="005A5A5E" w:rsidP="00233B73">
            <w:pPr>
              <w:ind w:left="15"/>
              <w:rPr>
                <w:b/>
                <w:bCs/>
                <w:iCs/>
                <w:sz w:val="18"/>
                <w:szCs w:val="18"/>
                <w:lang w:val="en-GB"/>
              </w:rPr>
            </w:pPr>
            <w:r w:rsidRPr="00B63770">
              <w:rPr>
                <w:iCs/>
                <w:sz w:val="20"/>
                <w:szCs w:val="20"/>
                <w:lang w:val="en-GB"/>
              </w:rPr>
              <w:t>Not all vulnerable communities not included in the development of the strategy</w:t>
            </w:r>
          </w:p>
        </w:tc>
      </w:tr>
      <w:tr w:rsidR="005A5A5E" w:rsidRPr="00B63770" w:rsidTr="00C062C6">
        <w:tc>
          <w:tcPr>
            <w:tcW w:w="1199" w:type="pct"/>
            <w:tcBorders>
              <w:bottom w:val="single" w:sz="8" w:space="0" w:color="D9D9D9"/>
            </w:tcBorders>
          </w:tcPr>
          <w:p w:rsidR="005A5A5E" w:rsidRPr="00B63770" w:rsidRDefault="005A5A5E" w:rsidP="00233B73">
            <w:pPr>
              <w:jc w:val="both"/>
              <w:outlineLvl w:val="0"/>
              <w:rPr>
                <w:sz w:val="20"/>
                <w:szCs w:val="20"/>
              </w:rPr>
            </w:pPr>
            <w:r w:rsidRPr="00B63770">
              <w:rPr>
                <w:sz w:val="20"/>
                <w:szCs w:val="20"/>
              </w:rPr>
              <w:t>4.2PRTR information accessed by civil society and other sectors</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Number of PRTR consultation strategies implemented</w:t>
            </w:r>
          </w:p>
        </w:tc>
        <w:tc>
          <w:tcPr>
            <w:tcW w:w="992" w:type="pct"/>
            <w:tcBorders>
              <w:bottom w:val="single" w:sz="8" w:space="0" w:color="D9D9D9"/>
            </w:tcBorders>
            <w:shd w:val="clear" w:color="auto" w:fill="95B3D7" w:themeFill="accent1" w:themeFillTint="99"/>
          </w:tcPr>
          <w:p w:rsidR="005A5A5E" w:rsidRPr="005A5A5E" w:rsidRDefault="005A5A5E" w:rsidP="00233B73">
            <w:pPr>
              <w:rPr>
                <w:b/>
                <w:sz w:val="20"/>
                <w:szCs w:val="20"/>
              </w:rPr>
            </w:pPr>
            <w:r w:rsidRPr="005A5A5E">
              <w:rPr>
                <w:b/>
                <w:sz w:val="20"/>
                <w:szCs w:val="20"/>
              </w:rPr>
              <w:t>At least 6 national PRTR consultation strategies implemented</w:t>
            </w:r>
          </w:p>
        </w:tc>
        <w:tc>
          <w:tcPr>
            <w:tcW w:w="950" w:type="pct"/>
            <w:tcBorders>
              <w:bottom w:val="single" w:sz="8" w:space="0" w:color="D9D9D9"/>
            </w:tcBorders>
          </w:tcPr>
          <w:p w:rsidR="005A5A5E" w:rsidRPr="00B63770" w:rsidRDefault="005A5A5E" w:rsidP="00233B73">
            <w:pPr>
              <w:ind w:left="15"/>
              <w:rPr>
                <w:b/>
                <w:bCs/>
                <w:iCs/>
                <w:sz w:val="18"/>
                <w:szCs w:val="18"/>
                <w:lang w:val="en-GB"/>
              </w:rPr>
            </w:pPr>
            <w:r w:rsidRPr="00B63770">
              <w:rPr>
                <w:sz w:val="20"/>
                <w:szCs w:val="20"/>
              </w:rPr>
              <w:t>Consultation strategy adopted and included in national regulations available in national PRTR websites</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Consultation strategy considered as the backbone for the PRTR consultation process as part of the PRTR system</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Project Outcome</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eastAsia="Malgun Gothic" w:hAnsiTheme="minorHAnsi" w:cs="Calibri"/>
                <w:b/>
                <w:bCs/>
                <w:iCs/>
                <w:sz w:val="18"/>
                <w:szCs w:val="18"/>
                <w:lang w:val="en-GB" w:eastAsia="ko-KR"/>
              </w:rPr>
              <w:t xml:space="preserve">Outcome </w:t>
            </w:r>
            <w:r w:rsidRPr="00B63770">
              <w:rPr>
                <w:rFonts w:asciiTheme="minorHAnsi" w:hAnsiTheme="minorHAnsi" w:cs="Calibri"/>
                <w:b/>
                <w:bCs/>
                <w:iCs/>
                <w:sz w:val="18"/>
                <w:szCs w:val="18"/>
                <w:lang w:val="en-GB"/>
              </w:rPr>
              <w:t>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Borders>
              <w:bottom w:val="single" w:sz="8" w:space="0" w:color="D9D9D9"/>
            </w:tcBorders>
          </w:tcPr>
          <w:p w:rsidR="005A5A5E" w:rsidRPr="00B63770" w:rsidRDefault="005A5A5E" w:rsidP="00233B73">
            <w:pPr>
              <w:jc w:val="both"/>
              <w:outlineLvl w:val="0"/>
              <w:rPr>
                <w:sz w:val="20"/>
                <w:szCs w:val="20"/>
              </w:rPr>
            </w:pPr>
            <w:r w:rsidRPr="00B63770">
              <w:rPr>
                <w:sz w:val="20"/>
                <w:szCs w:val="20"/>
              </w:rPr>
              <w:t>5. Key lessons learned on PRTR development, improving access to information, and using PRTRs as POPs reporting tools disseminated among national stakeholders, and widely among SC Parties</w:t>
            </w:r>
          </w:p>
        </w:tc>
        <w:tc>
          <w:tcPr>
            <w:tcW w:w="909" w:type="pct"/>
            <w:tcBorders>
              <w:bottom w:val="single" w:sz="8" w:space="0" w:color="D9D9D9"/>
            </w:tcBorders>
          </w:tcPr>
          <w:p w:rsidR="005A5A5E" w:rsidRPr="00B63770" w:rsidRDefault="005A5A5E"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Lessons learned developed and widely disseminated to other Parties to the POPs Convention</w:t>
            </w:r>
          </w:p>
        </w:tc>
        <w:tc>
          <w:tcPr>
            <w:tcW w:w="992" w:type="pct"/>
            <w:tcBorders>
              <w:bottom w:val="single" w:sz="8" w:space="0" w:color="D9D9D9"/>
            </w:tcBorders>
            <w:shd w:val="clear" w:color="auto" w:fill="95B3D7" w:themeFill="accent1" w:themeFillTint="99"/>
          </w:tcPr>
          <w:p w:rsidR="005A5A5E" w:rsidRPr="005A5A5E" w:rsidRDefault="005A5A5E" w:rsidP="00233B73">
            <w:pPr>
              <w:ind w:left="15"/>
              <w:rPr>
                <w:b/>
                <w:iCs/>
                <w:sz w:val="20"/>
                <w:szCs w:val="20"/>
                <w:lang w:val="en-GB"/>
              </w:rPr>
            </w:pPr>
            <w:r w:rsidRPr="005A5A5E">
              <w:rPr>
                <w:b/>
                <w:iCs/>
                <w:sz w:val="20"/>
                <w:szCs w:val="20"/>
                <w:lang w:val="en-GB"/>
              </w:rPr>
              <w:t>Lessons learned document available and consulted at least by 10 additional Parties to the SC</w:t>
            </w:r>
          </w:p>
        </w:tc>
        <w:tc>
          <w:tcPr>
            <w:tcW w:w="950" w:type="pct"/>
            <w:tcBorders>
              <w:bottom w:val="single" w:sz="8" w:space="0" w:color="D9D9D9"/>
            </w:tcBorders>
          </w:tcPr>
          <w:p w:rsidR="005A5A5E" w:rsidRPr="00B63770" w:rsidRDefault="005A5A5E" w:rsidP="00233B73">
            <w:pPr>
              <w:ind w:left="15"/>
              <w:rPr>
                <w:iCs/>
                <w:sz w:val="20"/>
                <w:szCs w:val="20"/>
                <w:lang w:val="en-GB"/>
              </w:rPr>
            </w:pPr>
            <w:r w:rsidRPr="00B63770">
              <w:rPr>
                <w:iCs/>
                <w:sz w:val="20"/>
                <w:szCs w:val="20"/>
                <w:lang w:val="en-GB"/>
              </w:rPr>
              <w:t>Lessons learned document available in UNEP website</w:t>
            </w:r>
          </w:p>
        </w:tc>
        <w:tc>
          <w:tcPr>
            <w:tcW w:w="950" w:type="pct"/>
            <w:tcBorders>
              <w:bottom w:val="single" w:sz="8" w:space="0" w:color="D9D9D9"/>
            </w:tcBorders>
          </w:tcPr>
          <w:p w:rsidR="005A5A5E" w:rsidRPr="00B63770" w:rsidRDefault="005A5A5E" w:rsidP="005A5A5E">
            <w:pPr>
              <w:ind w:left="15"/>
              <w:rPr>
                <w:iCs/>
                <w:sz w:val="20"/>
                <w:szCs w:val="20"/>
                <w:lang w:val="en-GB"/>
              </w:rPr>
            </w:pPr>
            <w:r w:rsidRPr="00B63770">
              <w:rPr>
                <w:iCs/>
                <w:sz w:val="20"/>
                <w:szCs w:val="20"/>
                <w:lang w:val="en-GB"/>
              </w:rPr>
              <w:t>Lessons learned assist countries to develop PRTRs and reflect the experiences of all sectors in participating countries</w:t>
            </w:r>
            <w:r>
              <w:rPr>
                <w:iCs/>
                <w:sz w:val="20"/>
                <w:szCs w:val="20"/>
                <w:lang w:val="en-GB"/>
              </w:rPr>
              <w:t>.</w:t>
            </w:r>
          </w:p>
        </w:tc>
      </w:tr>
      <w:tr w:rsidR="005A5A5E" w:rsidRPr="00B63770" w:rsidTr="00C062C6">
        <w:tc>
          <w:tcPr>
            <w:tcW w:w="1199"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lastRenderedPageBreak/>
              <w:t>Project Outputs</w:t>
            </w:r>
          </w:p>
        </w:tc>
        <w:tc>
          <w:tcPr>
            <w:tcW w:w="909" w:type="pct"/>
            <w:shd w:val="clear" w:color="auto" w:fill="DBE5F1"/>
          </w:tcPr>
          <w:p w:rsidR="005A5A5E" w:rsidRPr="00B63770" w:rsidRDefault="005A5A5E" w:rsidP="00233B73">
            <w:pPr>
              <w:pStyle w:val="Bodytext"/>
              <w:spacing w:before="0" w:after="0"/>
              <w:ind w:left="15"/>
              <w:jc w:val="center"/>
              <w:rPr>
                <w:rFonts w:asciiTheme="minorHAnsi" w:hAnsiTheme="minorHAnsi" w:cs="Calibri"/>
                <w:b/>
                <w:bCs/>
                <w:iCs/>
                <w:sz w:val="18"/>
                <w:szCs w:val="18"/>
                <w:lang w:val="en-GB"/>
              </w:rPr>
            </w:pPr>
            <w:r w:rsidRPr="00B63770">
              <w:rPr>
                <w:rFonts w:asciiTheme="minorHAnsi" w:hAnsiTheme="minorHAnsi" w:cs="Calibri"/>
                <w:b/>
                <w:bCs/>
                <w:iCs/>
                <w:sz w:val="18"/>
                <w:szCs w:val="18"/>
                <w:lang w:val="en-GB"/>
              </w:rPr>
              <w:t>Output Indicators</w:t>
            </w:r>
          </w:p>
        </w:tc>
        <w:tc>
          <w:tcPr>
            <w:tcW w:w="992" w:type="pct"/>
            <w:shd w:val="clear" w:color="auto" w:fill="95B3D7" w:themeFill="accent1" w:themeFillTint="99"/>
          </w:tcPr>
          <w:p w:rsidR="005A5A5E" w:rsidRPr="00B63770" w:rsidRDefault="005A5A5E" w:rsidP="00233B73">
            <w:pPr>
              <w:ind w:left="15"/>
              <w:jc w:val="center"/>
              <w:rPr>
                <w:b/>
                <w:bCs/>
                <w:iCs/>
                <w:sz w:val="18"/>
                <w:szCs w:val="18"/>
                <w:lang w:val="en-GB"/>
              </w:rPr>
            </w:pPr>
            <w:r w:rsidRPr="00B63770">
              <w:rPr>
                <w:b/>
                <w:bCs/>
                <w:iCs/>
                <w:sz w:val="18"/>
                <w:szCs w:val="18"/>
                <w:lang w:val="en-GB"/>
              </w:rPr>
              <w:t>Targets and Monitoring Milestones</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Means of Verification</w:t>
            </w:r>
          </w:p>
        </w:tc>
        <w:tc>
          <w:tcPr>
            <w:tcW w:w="950" w:type="pct"/>
            <w:shd w:val="clear" w:color="auto" w:fill="DBE5F1"/>
          </w:tcPr>
          <w:p w:rsidR="005A5A5E" w:rsidRPr="00B63770" w:rsidRDefault="005A5A5E" w:rsidP="00233B73">
            <w:pPr>
              <w:ind w:left="15"/>
              <w:jc w:val="center"/>
              <w:rPr>
                <w:b/>
                <w:bCs/>
                <w:iCs/>
                <w:sz w:val="18"/>
                <w:szCs w:val="18"/>
                <w:lang w:val="en-GB"/>
              </w:rPr>
            </w:pPr>
            <w:r w:rsidRPr="00B63770">
              <w:rPr>
                <w:b/>
                <w:bCs/>
                <w:iCs/>
                <w:sz w:val="18"/>
                <w:szCs w:val="18"/>
                <w:lang w:val="en-GB"/>
              </w:rPr>
              <w:t>Assumptions &amp; Risks</w:t>
            </w:r>
          </w:p>
        </w:tc>
      </w:tr>
      <w:tr w:rsidR="005A5A5E" w:rsidRPr="00B63770" w:rsidTr="00C062C6">
        <w:tc>
          <w:tcPr>
            <w:tcW w:w="1199" w:type="pct"/>
          </w:tcPr>
          <w:p w:rsidR="005A5A5E" w:rsidRPr="00B63770" w:rsidRDefault="005A5A5E" w:rsidP="00233B73">
            <w:pPr>
              <w:jc w:val="both"/>
              <w:outlineLvl w:val="0"/>
              <w:rPr>
                <w:sz w:val="20"/>
                <w:szCs w:val="20"/>
              </w:rPr>
            </w:pPr>
            <w:r w:rsidRPr="00B63770">
              <w:rPr>
                <w:sz w:val="20"/>
                <w:szCs w:val="20"/>
              </w:rPr>
              <w:t>5.1 Final lessons learned report including regional recommendations enable sound replication of PRTRs in countries</w:t>
            </w:r>
          </w:p>
        </w:tc>
        <w:tc>
          <w:tcPr>
            <w:tcW w:w="909" w:type="pct"/>
          </w:tcPr>
          <w:p w:rsidR="005A5A5E" w:rsidRPr="00B63770" w:rsidRDefault="005A5A5E" w:rsidP="00233B73">
            <w:pPr>
              <w:pStyle w:val="Bodytext"/>
              <w:spacing w:before="0" w:after="0"/>
              <w:ind w:left="15"/>
              <w:rPr>
                <w:rFonts w:asciiTheme="minorHAnsi" w:eastAsia="Malgun Gothic" w:hAnsiTheme="minorHAnsi" w:cs="Calibri"/>
                <w:b/>
                <w:bCs/>
                <w:iCs/>
                <w:sz w:val="18"/>
                <w:szCs w:val="18"/>
                <w:lang w:val="en-GB" w:eastAsia="ko-KR"/>
              </w:rPr>
            </w:pPr>
            <w:r w:rsidRPr="00B63770">
              <w:rPr>
                <w:rFonts w:asciiTheme="minorHAnsi" w:hAnsiTheme="minorHAnsi"/>
              </w:rPr>
              <w:t>Report on lessons learned and main outputs</w:t>
            </w:r>
          </w:p>
        </w:tc>
        <w:tc>
          <w:tcPr>
            <w:tcW w:w="992" w:type="pct"/>
            <w:shd w:val="clear" w:color="auto" w:fill="95B3D7" w:themeFill="accent1" w:themeFillTint="99"/>
          </w:tcPr>
          <w:p w:rsidR="005A5A5E" w:rsidRPr="005A5A5E" w:rsidRDefault="005A5A5E" w:rsidP="00233B73">
            <w:pPr>
              <w:ind w:left="15"/>
              <w:rPr>
                <w:b/>
                <w:sz w:val="20"/>
                <w:szCs w:val="20"/>
              </w:rPr>
            </w:pPr>
            <w:r w:rsidRPr="005A5A5E">
              <w:rPr>
                <w:b/>
                <w:sz w:val="20"/>
                <w:szCs w:val="20"/>
              </w:rPr>
              <w:t>Final lessons learned report endorsed by stakeholders</w:t>
            </w:r>
          </w:p>
          <w:p w:rsidR="005A5A5E" w:rsidRPr="005A5A5E" w:rsidRDefault="005A5A5E" w:rsidP="00233B73">
            <w:pPr>
              <w:ind w:left="15"/>
              <w:rPr>
                <w:b/>
                <w:sz w:val="20"/>
                <w:szCs w:val="20"/>
              </w:rPr>
            </w:pPr>
            <w:r w:rsidRPr="005A5A5E">
              <w:rPr>
                <w:b/>
                <w:sz w:val="20"/>
                <w:szCs w:val="20"/>
              </w:rPr>
              <w:t>Draft lessons learned report</w:t>
            </w:r>
          </w:p>
          <w:p w:rsidR="005A5A5E" w:rsidRPr="005A5A5E" w:rsidRDefault="005A5A5E" w:rsidP="00233B73">
            <w:pPr>
              <w:ind w:left="15"/>
              <w:rPr>
                <w:b/>
                <w:bCs/>
                <w:iCs/>
                <w:sz w:val="18"/>
                <w:szCs w:val="18"/>
                <w:lang w:val="en-GB"/>
              </w:rPr>
            </w:pPr>
          </w:p>
        </w:tc>
        <w:tc>
          <w:tcPr>
            <w:tcW w:w="950" w:type="pct"/>
          </w:tcPr>
          <w:p w:rsidR="005A5A5E" w:rsidRPr="00B63770" w:rsidRDefault="005A5A5E" w:rsidP="00233B73">
            <w:pPr>
              <w:ind w:left="15"/>
              <w:rPr>
                <w:iCs/>
                <w:sz w:val="20"/>
                <w:szCs w:val="20"/>
                <w:lang w:val="en-GB"/>
              </w:rPr>
            </w:pPr>
            <w:r w:rsidRPr="00B63770">
              <w:rPr>
                <w:iCs/>
                <w:sz w:val="20"/>
                <w:szCs w:val="20"/>
                <w:lang w:val="en-GB"/>
              </w:rPr>
              <w:t>Lessons learned report available in UNEP website</w:t>
            </w:r>
          </w:p>
        </w:tc>
        <w:tc>
          <w:tcPr>
            <w:tcW w:w="950" w:type="pct"/>
          </w:tcPr>
          <w:p w:rsidR="005A5A5E" w:rsidRPr="00B63770" w:rsidRDefault="005A5A5E" w:rsidP="00233B73">
            <w:pPr>
              <w:ind w:left="15"/>
              <w:rPr>
                <w:iCs/>
                <w:sz w:val="20"/>
                <w:szCs w:val="20"/>
                <w:lang w:val="en-GB"/>
              </w:rPr>
            </w:pPr>
            <w:r w:rsidRPr="00B63770">
              <w:rPr>
                <w:iCs/>
                <w:sz w:val="20"/>
                <w:szCs w:val="20"/>
                <w:lang w:val="en-GB"/>
              </w:rPr>
              <w:t>Lessons learned to facilitate the development and Implementation of PRTR to other countries</w:t>
            </w:r>
          </w:p>
          <w:p w:rsidR="005A5A5E" w:rsidRPr="00B63770" w:rsidRDefault="005A5A5E" w:rsidP="00233B73">
            <w:pPr>
              <w:ind w:left="15"/>
              <w:rPr>
                <w:iCs/>
                <w:sz w:val="20"/>
                <w:szCs w:val="20"/>
                <w:lang w:val="en-GB"/>
              </w:rPr>
            </w:pPr>
            <w:r w:rsidRPr="00B63770">
              <w:rPr>
                <w:iCs/>
                <w:sz w:val="20"/>
                <w:szCs w:val="20"/>
                <w:lang w:val="en-GB"/>
              </w:rPr>
              <w:t>Lessons learned not easily identified</w:t>
            </w:r>
          </w:p>
        </w:tc>
      </w:tr>
      <w:tr w:rsidR="005A5A5E" w:rsidRPr="00B63770" w:rsidTr="00C062C6">
        <w:trPr>
          <w:trHeight w:val="1869"/>
        </w:trPr>
        <w:tc>
          <w:tcPr>
            <w:tcW w:w="1199" w:type="pct"/>
          </w:tcPr>
          <w:p w:rsidR="005A5A5E" w:rsidRPr="00B63770" w:rsidRDefault="005A5A5E" w:rsidP="00233B73">
            <w:pPr>
              <w:jc w:val="both"/>
              <w:outlineLvl w:val="0"/>
              <w:rPr>
                <w:sz w:val="20"/>
                <w:szCs w:val="20"/>
              </w:rPr>
            </w:pPr>
            <w:r w:rsidRPr="00B63770">
              <w:rPr>
                <w:sz w:val="20"/>
                <w:szCs w:val="20"/>
              </w:rPr>
              <w:t>5.2 Monitoring and evaluation plan fully implemented</w:t>
            </w:r>
          </w:p>
        </w:tc>
        <w:tc>
          <w:tcPr>
            <w:tcW w:w="909" w:type="pct"/>
          </w:tcPr>
          <w:p w:rsidR="005A5A5E" w:rsidRPr="00B63770" w:rsidRDefault="005A5A5E" w:rsidP="00233B73">
            <w:pPr>
              <w:pStyle w:val="Bodytext"/>
              <w:spacing w:before="0" w:after="0"/>
              <w:ind w:left="15"/>
              <w:rPr>
                <w:rFonts w:asciiTheme="minorHAnsi" w:eastAsia="Malgun Gothic" w:hAnsiTheme="minorHAnsi"/>
                <w:iCs/>
                <w:lang w:val="en-GB" w:eastAsia="ko-KR"/>
              </w:rPr>
            </w:pPr>
            <w:r w:rsidRPr="00B63770">
              <w:rPr>
                <w:rFonts w:asciiTheme="minorHAnsi" w:eastAsia="Malgun Gothic" w:hAnsiTheme="minorHAnsi"/>
                <w:iCs/>
                <w:lang w:val="en-GB" w:eastAsia="ko-KR"/>
              </w:rPr>
              <w:t>Number of Steering Committee Meetings reports available</w:t>
            </w:r>
          </w:p>
        </w:tc>
        <w:tc>
          <w:tcPr>
            <w:tcW w:w="992" w:type="pct"/>
            <w:shd w:val="clear" w:color="auto" w:fill="95B3D7" w:themeFill="accent1" w:themeFillTint="99"/>
          </w:tcPr>
          <w:p w:rsidR="005A5A5E" w:rsidRPr="005A5A5E" w:rsidRDefault="005A5A5E" w:rsidP="00233B73">
            <w:pPr>
              <w:ind w:left="15"/>
              <w:rPr>
                <w:b/>
                <w:sz w:val="20"/>
                <w:szCs w:val="20"/>
              </w:rPr>
            </w:pPr>
            <w:r w:rsidRPr="005A5A5E">
              <w:rPr>
                <w:b/>
                <w:sz w:val="20"/>
                <w:szCs w:val="20"/>
              </w:rPr>
              <w:t>4 Steering Committee Meeting reports</w:t>
            </w:r>
          </w:p>
          <w:p w:rsidR="005A5A5E" w:rsidRPr="005A5A5E" w:rsidRDefault="005A5A5E" w:rsidP="00233B73">
            <w:pPr>
              <w:ind w:left="15"/>
              <w:rPr>
                <w:b/>
                <w:bCs/>
                <w:iCs/>
                <w:sz w:val="18"/>
                <w:szCs w:val="18"/>
                <w:lang w:val="en-GB"/>
              </w:rPr>
            </w:pPr>
          </w:p>
        </w:tc>
        <w:tc>
          <w:tcPr>
            <w:tcW w:w="950" w:type="pct"/>
          </w:tcPr>
          <w:p w:rsidR="005A5A5E" w:rsidRPr="00B63770" w:rsidRDefault="005A5A5E" w:rsidP="00233B73">
            <w:pPr>
              <w:ind w:left="15"/>
              <w:rPr>
                <w:iCs/>
                <w:sz w:val="20"/>
                <w:szCs w:val="20"/>
                <w:lang w:val="en-GB"/>
              </w:rPr>
            </w:pPr>
            <w:r w:rsidRPr="00B63770">
              <w:rPr>
                <w:iCs/>
                <w:sz w:val="20"/>
                <w:szCs w:val="20"/>
                <w:lang w:val="en-GB"/>
              </w:rPr>
              <w:t>Steering Committee Meeting reports available on the UNEP website</w:t>
            </w:r>
          </w:p>
          <w:p w:rsidR="005A5A5E" w:rsidRPr="00B63770" w:rsidRDefault="005A5A5E" w:rsidP="00233B73">
            <w:pPr>
              <w:ind w:left="15"/>
              <w:rPr>
                <w:iCs/>
                <w:sz w:val="20"/>
                <w:szCs w:val="20"/>
                <w:lang w:val="en-GB"/>
              </w:rPr>
            </w:pPr>
            <w:r w:rsidRPr="00B63770">
              <w:rPr>
                <w:iCs/>
                <w:sz w:val="20"/>
                <w:szCs w:val="20"/>
                <w:lang w:val="en-GB"/>
              </w:rPr>
              <w:t>Progress reports available</w:t>
            </w:r>
          </w:p>
        </w:tc>
        <w:tc>
          <w:tcPr>
            <w:tcW w:w="950" w:type="pct"/>
          </w:tcPr>
          <w:p w:rsidR="005A5A5E" w:rsidRPr="00B63770" w:rsidRDefault="005A5A5E" w:rsidP="00233B73">
            <w:pPr>
              <w:ind w:left="15"/>
              <w:rPr>
                <w:iCs/>
                <w:sz w:val="20"/>
                <w:szCs w:val="20"/>
                <w:lang w:val="en-GB"/>
              </w:rPr>
            </w:pPr>
            <w:r w:rsidRPr="00B63770">
              <w:rPr>
                <w:iCs/>
                <w:sz w:val="20"/>
                <w:szCs w:val="20"/>
                <w:lang w:val="en-GB"/>
              </w:rPr>
              <w:t>Project follows agreed plan and reaches objectives</w:t>
            </w:r>
          </w:p>
          <w:p w:rsidR="005A5A5E" w:rsidRPr="00B63770" w:rsidRDefault="005A5A5E" w:rsidP="00233B73">
            <w:pPr>
              <w:ind w:left="15"/>
              <w:rPr>
                <w:iCs/>
                <w:sz w:val="20"/>
                <w:szCs w:val="20"/>
                <w:lang w:val="en-GB"/>
              </w:rPr>
            </w:pPr>
            <w:r w:rsidRPr="00B63770">
              <w:rPr>
                <w:iCs/>
                <w:sz w:val="20"/>
                <w:szCs w:val="20"/>
                <w:lang w:val="en-GB"/>
              </w:rPr>
              <w:t>No all countries participate at the same pace and project suffers big delays and related problems</w:t>
            </w:r>
          </w:p>
        </w:tc>
      </w:tr>
    </w:tbl>
    <w:p w:rsidR="005A5A5E" w:rsidRPr="00B63770" w:rsidRDefault="005A5A5E" w:rsidP="00B27E75">
      <w:pPr>
        <w:spacing w:after="0"/>
      </w:pPr>
    </w:p>
    <w:sectPr w:rsidR="005A5A5E" w:rsidRPr="00B63770" w:rsidSect="00B637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0E" w:rsidRDefault="00DD1F0E" w:rsidP="00B12957">
      <w:pPr>
        <w:spacing w:after="0" w:line="240" w:lineRule="auto"/>
      </w:pPr>
      <w:r>
        <w:separator/>
      </w:r>
    </w:p>
  </w:endnote>
  <w:endnote w:type="continuationSeparator" w:id="0">
    <w:p w:rsidR="00DD1F0E" w:rsidRDefault="00DD1F0E" w:rsidP="00B1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0E" w:rsidRDefault="00DD1F0E" w:rsidP="00B12957">
      <w:pPr>
        <w:spacing w:after="0" w:line="240" w:lineRule="auto"/>
      </w:pPr>
      <w:r>
        <w:separator/>
      </w:r>
    </w:p>
  </w:footnote>
  <w:footnote w:type="continuationSeparator" w:id="0">
    <w:p w:rsidR="00DD1F0E" w:rsidRDefault="00DD1F0E" w:rsidP="00B1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57" w:rsidRDefault="00B12957" w:rsidP="00B12957">
    <w:pPr>
      <w:pStyle w:val="En-tte"/>
      <w:jc w:val="right"/>
    </w:pPr>
    <w:r>
      <w:tab/>
    </w:r>
    <w:r>
      <w:t>UNITAR/GEF/PRTR2/SCM1/4</w:t>
    </w:r>
  </w:p>
  <w:p w:rsidR="00B12957" w:rsidRDefault="00B12957" w:rsidP="00B12957">
    <w:pPr>
      <w:pStyle w:val="En-tte"/>
      <w:tabs>
        <w:tab w:val="clear" w:pos="4513"/>
        <w:tab w:val="clear" w:pos="9026"/>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41F"/>
    <w:multiLevelType w:val="hybridMultilevel"/>
    <w:tmpl w:val="82E6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117CC"/>
    <w:multiLevelType w:val="hybridMultilevel"/>
    <w:tmpl w:val="D26622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311"/>
    <w:rsid w:val="000F5CBA"/>
    <w:rsid w:val="00206A39"/>
    <w:rsid w:val="00261F04"/>
    <w:rsid w:val="00342AA9"/>
    <w:rsid w:val="003630BB"/>
    <w:rsid w:val="003B6D9E"/>
    <w:rsid w:val="003F3467"/>
    <w:rsid w:val="00495B8D"/>
    <w:rsid w:val="00552A36"/>
    <w:rsid w:val="005616BB"/>
    <w:rsid w:val="00596520"/>
    <w:rsid w:val="005A5A5E"/>
    <w:rsid w:val="005E7799"/>
    <w:rsid w:val="00604FA0"/>
    <w:rsid w:val="00680C08"/>
    <w:rsid w:val="006C22CA"/>
    <w:rsid w:val="00837683"/>
    <w:rsid w:val="008A4383"/>
    <w:rsid w:val="008E210C"/>
    <w:rsid w:val="009274DB"/>
    <w:rsid w:val="00A90FFA"/>
    <w:rsid w:val="00AB09A8"/>
    <w:rsid w:val="00B12957"/>
    <w:rsid w:val="00B27E75"/>
    <w:rsid w:val="00B43311"/>
    <w:rsid w:val="00B44650"/>
    <w:rsid w:val="00B46259"/>
    <w:rsid w:val="00B6322D"/>
    <w:rsid w:val="00B63770"/>
    <w:rsid w:val="00C062C6"/>
    <w:rsid w:val="00C07F3F"/>
    <w:rsid w:val="00C55CA8"/>
    <w:rsid w:val="00CA593D"/>
    <w:rsid w:val="00CE4637"/>
    <w:rsid w:val="00DD1F0E"/>
    <w:rsid w:val="00E45BDC"/>
    <w:rsid w:val="00E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3770"/>
    <w:pPr>
      <w:ind w:left="720"/>
      <w:contextualSpacing/>
    </w:pPr>
  </w:style>
  <w:style w:type="character" w:customStyle="1" w:styleId="CommentaireCar">
    <w:name w:val="Commentaire Car"/>
    <w:basedOn w:val="Policepardfaut"/>
    <w:link w:val="Commentaire"/>
    <w:locked/>
    <w:rsid w:val="00B63770"/>
    <w:rPr>
      <w:rFonts w:ascii="Times New Roman" w:eastAsia="Times New Roman" w:hAnsi="Times New Roman" w:cs="Times New Roman"/>
      <w:sz w:val="20"/>
      <w:szCs w:val="20"/>
    </w:rPr>
  </w:style>
  <w:style w:type="paragraph" w:styleId="Commentaire">
    <w:name w:val="annotation text"/>
    <w:basedOn w:val="Normal"/>
    <w:link w:val="CommentaireCar"/>
    <w:rsid w:val="00B63770"/>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Policepardfaut"/>
    <w:uiPriority w:val="99"/>
    <w:semiHidden/>
    <w:rsid w:val="00B63770"/>
    <w:rPr>
      <w:sz w:val="20"/>
      <w:szCs w:val="20"/>
    </w:rPr>
  </w:style>
  <w:style w:type="paragraph" w:customStyle="1" w:styleId="Bodytext">
    <w:name w:val="Bodytext"/>
    <w:aliases w:val="bt"/>
    <w:basedOn w:val="Normal"/>
    <w:rsid w:val="00B63770"/>
    <w:pPr>
      <w:spacing w:before="200" w:after="240" w:line="240" w:lineRule="auto"/>
    </w:pPr>
    <w:rPr>
      <w:rFonts w:ascii="Times New Roman" w:eastAsia="Times New Roman" w:hAnsi="Times New Roman" w:cs="Times New Roman"/>
      <w:sz w:val="20"/>
      <w:szCs w:val="20"/>
    </w:rPr>
  </w:style>
  <w:style w:type="paragraph" w:styleId="En-tte">
    <w:name w:val="header"/>
    <w:basedOn w:val="Normal"/>
    <w:link w:val="En-tteCar"/>
    <w:uiPriority w:val="99"/>
    <w:unhideWhenUsed/>
    <w:rsid w:val="00B12957"/>
    <w:pPr>
      <w:tabs>
        <w:tab w:val="center" w:pos="4513"/>
        <w:tab w:val="right" w:pos="9026"/>
      </w:tabs>
      <w:spacing w:after="0" w:line="240" w:lineRule="auto"/>
    </w:pPr>
  </w:style>
  <w:style w:type="character" w:customStyle="1" w:styleId="En-tteCar">
    <w:name w:val="En-tête Car"/>
    <w:basedOn w:val="Policepardfaut"/>
    <w:link w:val="En-tte"/>
    <w:uiPriority w:val="99"/>
    <w:rsid w:val="00B12957"/>
  </w:style>
  <w:style w:type="paragraph" w:styleId="Pieddepage">
    <w:name w:val="footer"/>
    <w:basedOn w:val="Normal"/>
    <w:link w:val="PieddepageCar"/>
    <w:uiPriority w:val="99"/>
    <w:unhideWhenUsed/>
    <w:rsid w:val="00B129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12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Ocana</dc:creator>
  <cp:lastModifiedBy>Jorge</cp:lastModifiedBy>
  <cp:revision>5</cp:revision>
  <dcterms:created xsi:type="dcterms:W3CDTF">2015-11-13T14:28:00Z</dcterms:created>
  <dcterms:modified xsi:type="dcterms:W3CDTF">2015-11-15T01:34:00Z</dcterms:modified>
</cp:coreProperties>
</file>