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383E" w14:textId="0259A36C" w:rsidR="000759E2" w:rsidRDefault="00FD1F3E" w:rsidP="00B723DA">
      <w:pPr>
        <w:tabs>
          <w:tab w:val="left" w:pos="465"/>
          <w:tab w:val="left" w:pos="870"/>
        </w:tabs>
        <w:jc w:val="center"/>
        <w:rPr>
          <w:rFonts w:ascii="Arial" w:eastAsia="Arial" w:hAnsi="Arial" w:cs="Arial"/>
          <w:b/>
        </w:rPr>
      </w:pPr>
      <w:r>
        <w:rPr>
          <w:noProof/>
        </w:rPr>
        <w:drawing>
          <wp:anchor distT="0" distB="0" distL="114300" distR="114300" simplePos="0" relativeHeight="251659264" behindDoc="0" locked="0" layoutInCell="1" allowOverlap="1" wp14:anchorId="1DBEFA49" wp14:editId="0F9DB9B6">
            <wp:simplePos x="0" y="0"/>
            <wp:positionH relativeFrom="margin">
              <wp:posOffset>-403761</wp:posOffset>
            </wp:positionH>
            <wp:positionV relativeFrom="margin">
              <wp:posOffset>-909180</wp:posOffset>
            </wp:positionV>
            <wp:extent cx="1593850" cy="5772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AR_Logo_Black-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850" cy="577215"/>
                    </a:xfrm>
                    <a:prstGeom prst="rect">
                      <a:avLst/>
                    </a:prstGeom>
                  </pic:spPr>
                </pic:pic>
              </a:graphicData>
            </a:graphic>
            <wp14:sizeRelH relativeFrom="margin">
              <wp14:pctWidth>0</wp14:pctWidth>
            </wp14:sizeRelH>
            <wp14:sizeRelV relativeFrom="margin">
              <wp14:pctHeight>0</wp14:pctHeight>
            </wp14:sizeRelV>
          </wp:anchor>
        </w:drawing>
      </w:r>
      <w:r w:rsidR="00945CFA">
        <w:rPr>
          <w:rFonts w:ascii="Arial" w:eastAsia="Arial" w:hAnsi="Arial" w:cs="Arial"/>
          <w:b/>
        </w:rPr>
        <w:t>T</w:t>
      </w:r>
      <w:r w:rsidR="0049669F">
        <w:rPr>
          <w:rFonts w:ascii="Arial" w:eastAsia="Arial" w:hAnsi="Arial" w:cs="Arial"/>
          <w:b/>
        </w:rPr>
        <w:t>erms of Reference</w:t>
      </w:r>
    </w:p>
    <w:p w14:paraId="4FBC911E" w14:textId="608B510F" w:rsidR="000759E2" w:rsidRDefault="0049669F">
      <w:pPr>
        <w:jc w:val="center"/>
        <w:rPr>
          <w:rFonts w:ascii="Arial" w:eastAsia="Arial" w:hAnsi="Arial" w:cs="Arial"/>
          <w:b/>
        </w:rPr>
      </w:pPr>
      <w:r>
        <w:rPr>
          <w:rFonts w:ascii="Arial" w:eastAsia="Arial" w:hAnsi="Arial" w:cs="Arial"/>
          <w:b/>
        </w:rPr>
        <w:t>Mid-term Evaluation o</w:t>
      </w:r>
      <w:r w:rsidR="00945CFA">
        <w:rPr>
          <w:rFonts w:ascii="Arial" w:eastAsia="Arial" w:hAnsi="Arial" w:cs="Arial"/>
          <w:b/>
        </w:rPr>
        <w:t>n</w:t>
      </w:r>
      <w:r>
        <w:rPr>
          <w:rFonts w:ascii="Arial" w:eastAsia="Arial" w:hAnsi="Arial" w:cs="Arial"/>
          <w:b/>
        </w:rPr>
        <w:t xml:space="preserve"> the Implementation</w:t>
      </w:r>
    </w:p>
    <w:p w14:paraId="101809A3" w14:textId="77777777" w:rsidR="000759E2" w:rsidRDefault="0049669F">
      <w:pPr>
        <w:jc w:val="center"/>
        <w:rPr>
          <w:rFonts w:ascii="Arial" w:eastAsia="Arial" w:hAnsi="Arial" w:cs="Arial"/>
          <w:b/>
        </w:rPr>
      </w:pPr>
      <w:r>
        <w:rPr>
          <w:rFonts w:ascii="Arial" w:eastAsia="Arial" w:hAnsi="Arial" w:cs="Arial"/>
          <w:b/>
        </w:rPr>
        <w:t>of the 2018-2021 Strategic Framework</w:t>
      </w:r>
    </w:p>
    <w:p w14:paraId="05366E9C" w14:textId="77777777" w:rsidR="000759E2" w:rsidRDefault="000759E2">
      <w:pPr>
        <w:jc w:val="both"/>
        <w:rPr>
          <w:rFonts w:ascii="Arial" w:eastAsia="Arial" w:hAnsi="Arial" w:cs="Arial"/>
          <w:b/>
          <w:sz w:val="20"/>
          <w:szCs w:val="20"/>
        </w:rPr>
      </w:pPr>
    </w:p>
    <w:p w14:paraId="143E1996" w14:textId="126198D9" w:rsidR="000759E2" w:rsidRDefault="0049669F">
      <w:pPr>
        <w:jc w:val="both"/>
        <w:rPr>
          <w:rFonts w:ascii="Arial" w:eastAsia="Arial" w:hAnsi="Arial" w:cs="Arial"/>
          <w:b/>
          <w:sz w:val="20"/>
          <w:szCs w:val="20"/>
        </w:rPr>
      </w:pPr>
      <w:r>
        <w:rPr>
          <w:rFonts w:ascii="Arial" w:eastAsia="Arial" w:hAnsi="Arial" w:cs="Arial"/>
          <w:b/>
          <w:sz w:val="20"/>
          <w:szCs w:val="20"/>
        </w:rPr>
        <w:t>Background</w:t>
      </w:r>
    </w:p>
    <w:p w14:paraId="2513BB02" w14:textId="5C83C5FB" w:rsidR="00C15B0F" w:rsidRPr="00C15B0F"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b/>
          <w:color w:val="000000"/>
          <w:sz w:val="20"/>
          <w:szCs w:val="20"/>
        </w:rPr>
        <w:t>United Nations Institute for Training and Research (UNITAR)</w:t>
      </w:r>
      <w:r>
        <w:rPr>
          <w:rFonts w:ascii="Arial" w:eastAsia="Arial" w:hAnsi="Arial" w:cs="Arial"/>
          <w:color w:val="000000"/>
          <w:sz w:val="20"/>
          <w:szCs w:val="20"/>
        </w:rPr>
        <w:t xml:space="preserve"> is an important training arm of the United Nations, with the aim to increase the effectiveness of the United Nations in achieving its major objectives through training and research</w:t>
      </w:r>
      <w:r w:rsidR="00C15B0F">
        <w:rPr>
          <w:rFonts w:ascii="Arial" w:eastAsia="Arial" w:hAnsi="Arial" w:cs="Arial"/>
          <w:color w:val="000000"/>
          <w:sz w:val="20"/>
          <w:szCs w:val="20"/>
        </w:rPr>
        <w:t xml:space="preserve">. UNITAR is guided by a four-year strategic framework which articulates the Institute’s vision, mission, core values and strategic objectives and enablers. The present framework, covering the period from 2018 to 2021, was approved by the Institute’s Board of Trustees in November 2017. </w:t>
      </w:r>
    </w:p>
    <w:p w14:paraId="2207D519" w14:textId="77777777" w:rsidR="00C15B0F" w:rsidRPr="00C15B0F" w:rsidRDefault="00C15B0F" w:rsidP="00C15B0F">
      <w:pPr>
        <w:pBdr>
          <w:top w:val="nil"/>
          <w:left w:val="nil"/>
          <w:bottom w:val="nil"/>
          <w:right w:val="nil"/>
          <w:between w:val="nil"/>
        </w:pBdr>
        <w:spacing w:after="0" w:line="276" w:lineRule="auto"/>
        <w:ind w:left="360"/>
        <w:jc w:val="both"/>
        <w:rPr>
          <w:rFonts w:ascii="Arial" w:eastAsia="Arial" w:hAnsi="Arial" w:cs="Arial"/>
          <w:color w:val="000000"/>
          <w:sz w:val="20"/>
          <w:szCs w:val="20"/>
        </w:rPr>
      </w:pPr>
    </w:p>
    <w:p w14:paraId="000BA81E" w14:textId="485408B8" w:rsidR="000759E2" w:rsidRPr="00C15B0F" w:rsidRDefault="0049669F" w:rsidP="00C15B0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UNITAR develop</w:t>
      </w:r>
      <w:r w:rsidR="00C15B0F">
        <w:rPr>
          <w:rFonts w:ascii="Arial" w:eastAsia="Arial" w:hAnsi="Arial" w:cs="Arial"/>
          <w:color w:val="000000"/>
          <w:sz w:val="20"/>
          <w:szCs w:val="20"/>
        </w:rPr>
        <w:t>s</w:t>
      </w:r>
      <w:r>
        <w:rPr>
          <w:rFonts w:ascii="Arial" w:eastAsia="Arial" w:hAnsi="Arial" w:cs="Arial"/>
          <w:color w:val="000000"/>
          <w:sz w:val="20"/>
          <w:szCs w:val="20"/>
        </w:rPr>
        <w:t xml:space="preserve"> the individual, institutional and organizational capacity of countries and other United Nations stakeholders through high-quality learning solutions and related knowledge products and services to enhance decision-making and to support country-level action for overcoming global challenges. </w:t>
      </w:r>
      <w:r w:rsidRPr="00C15B0F">
        <w:rPr>
          <w:rFonts w:ascii="Arial" w:eastAsia="Arial" w:hAnsi="Arial" w:cs="Arial"/>
          <w:color w:val="000000"/>
          <w:sz w:val="20"/>
          <w:szCs w:val="20"/>
        </w:rPr>
        <w:t xml:space="preserve">Learning outcomes are associated with about two-thirds of the Institute’s </w:t>
      </w:r>
      <w:r w:rsidR="0055152E" w:rsidRPr="00C15B0F">
        <w:rPr>
          <w:rFonts w:ascii="Arial" w:eastAsia="Arial" w:hAnsi="Arial" w:cs="Arial"/>
          <w:color w:val="000000"/>
          <w:sz w:val="20"/>
          <w:szCs w:val="20"/>
        </w:rPr>
        <w:t>6</w:t>
      </w:r>
      <w:r w:rsidRPr="00C15B0F">
        <w:rPr>
          <w:rFonts w:ascii="Arial" w:eastAsia="Arial" w:hAnsi="Arial" w:cs="Arial"/>
          <w:color w:val="000000"/>
          <w:sz w:val="20"/>
          <w:szCs w:val="20"/>
        </w:rPr>
        <w:t xml:space="preserve">00 some events organized annually, with a cumulative outreach to over </w:t>
      </w:r>
      <w:r w:rsidR="0055152E" w:rsidRPr="00C15B0F">
        <w:rPr>
          <w:rFonts w:ascii="Arial" w:eastAsia="Arial" w:hAnsi="Arial" w:cs="Arial"/>
          <w:color w:val="000000"/>
          <w:sz w:val="20"/>
          <w:szCs w:val="20"/>
        </w:rPr>
        <w:t>130</w:t>
      </w:r>
      <w:r w:rsidRPr="00C15B0F">
        <w:rPr>
          <w:rFonts w:ascii="Arial" w:eastAsia="Arial" w:hAnsi="Arial" w:cs="Arial"/>
          <w:color w:val="000000"/>
          <w:sz w:val="20"/>
          <w:szCs w:val="20"/>
        </w:rPr>
        <w:t>,000 individuals</w:t>
      </w:r>
      <w:r w:rsidR="001E05E9" w:rsidRPr="00C15B0F">
        <w:rPr>
          <w:rFonts w:ascii="Arial" w:eastAsia="Arial" w:hAnsi="Arial" w:cs="Arial"/>
          <w:color w:val="000000"/>
          <w:sz w:val="20"/>
          <w:szCs w:val="20"/>
        </w:rPr>
        <w:t xml:space="preserve">, </w:t>
      </w:r>
      <w:r w:rsidRPr="00C15B0F">
        <w:rPr>
          <w:rFonts w:ascii="Arial" w:eastAsia="Arial" w:hAnsi="Arial" w:cs="Arial"/>
          <w:color w:val="000000"/>
          <w:sz w:val="20"/>
          <w:szCs w:val="20"/>
        </w:rPr>
        <w:t xml:space="preserve">including </w:t>
      </w:r>
      <w:r w:rsidR="0055152E" w:rsidRPr="00C15B0F">
        <w:rPr>
          <w:rFonts w:ascii="Arial" w:eastAsia="Arial" w:hAnsi="Arial" w:cs="Arial"/>
          <w:color w:val="000000"/>
          <w:sz w:val="20"/>
          <w:szCs w:val="20"/>
        </w:rPr>
        <w:t>9</w:t>
      </w:r>
      <w:r w:rsidRPr="00C15B0F">
        <w:rPr>
          <w:rFonts w:ascii="Arial" w:eastAsia="Arial" w:hAnsi="Arial" w:cs="Arial"/>
          <w:color w:val="000000"/>
          <w:sz w:val="20"/>
          <w:szCs w:val="20"/>
        </w:rPr>
        <w:t>0,000 learners</w:t>
      </w:r>
      <w:r w:rsidR="001E05E9" w:rsidRPr="00C15B0F">
        <w:rPr>
          <w:rFonts w:ascii="Arial" w:eastAsia="Arial" w:hAnsi="Arial" w:cs="Arial"/>
          <w:color w:val="000000"/>
          <w:sz w:val="20"/>
          <w:szCs w:val="20"/>
        </w:rPr>
        <w:t xml:space="preserve"> (2019 figures)</w:t>
      </w:r>
      <w:r w:rsidRPr="00C15B0F">
        <w:rPr>
          <w:rFonts w:ascii="Arial" w:eastAsia="Arial" w:hAnsi="Arial" w:cs="Arial"/>
          <w:color w:val="000000"/>
          <w:sz w:val="20"/>
          <w:szCs w:val="20"/>
        </w:rPr>
        <w:t xml:space="preserve">. Approximately three-quarters of beneficiaries from learning-related programming are from developing countries. UNITAR training covers various thematic areas, including activities to support the implementation of the 2030 Agenda for Sustainable Development; multilateral diplomacy; public finance and trade; </w:t>
      </w:r>
      <w:r w:rsidR="00B723DA" w:rsidRPr="00C15B0F">
        <w:rPr>
          <w:rFonts w:ascii="Arial" w:eastAsia="Arial" w:hAnsi="Arial" w:cs="Arial"/>
          <w:color w:val="000000"/>
          <w:sz w:val="20"/>
          <w:szCs w:val="20"/>
        </w:rPr>
        <w:t xml:space="preserve">health; </w:t>
      </w:r>
      <w:r w:rsidRPr="00C15B0F">
        <w:rPr>
          <w:rFonts w:ascii="Arial" w:eastAsia="Arial" w:hAnsi="Arial" w:cs="Arial"/>
          <w:color w:val="000000"/>
          <w:sz w:val="20"/>
          <w:szCs w:val="20"/>
        </w:rPr>
        <w:t xml:space="preserve">environment, including climate change, environmental law and governance, and chemicals and waste management; peacekeeping, peacebuilding and conflict prevention; </w:t>
      </w:r>
      <w:r w:rsidR="00B723DA" w:rsidRPr="00C15B0F">
        <w:rPr>
          <w:rFonts w:ascii="Arial" w:eastAsia="Arial" w:hAnsi="Arial" w:cs="Arial"/>
          <w:color w:val="000000"/>
          <w:sz w:val="20"/>
          <w:szCs w:val="20"/>
        </w:rPr>
        <w:t>social development</w:t>
      </w:r>
      <w:r w:rsidRPr="00C15B0F">
        <w:rPr>
          <w:rFonts w:ascii="Arial" w:eastAsia="Arial" w:hAnsi="Arial" w:cs="Arial"/>
          <w:color w:val="000000"/>
          <w:sz w:val="20"/>
          <w:szCs w:val="20"/>
        </w:rPr>
        <w:t xml:space="preserve">; and resilience and disaster risk reduction. </w:t>
      </w:r>
    </w:p>
    <w:p w14:paraId="5A3D2FBC" w14:textId="77777777" w:rsidR="000759E2" w:rsidRDefault="000759E2">
      <w:pPr>
        <w:pBdr>
          <w:top w:val="nil"/>
          <w:left w:val="nil"/>
          <w:bottom w:val="nil"/>
          <w:right w:val="nil"/>
          <w:between w:val="nil"/>
        </w:pBdr>
        <w:spacing w:after="0" w:line="276" w:lineRule="auto"/>
        <w:ind w:left="720" w:hanging="720"/>
        <w:rPr>
          <w:rFonts w:ascii="Arial" w:eastAsia="Arial" w:hAnsi="Arial" w:cs="Arial"/>
          <w:color w:val="000000"/>
          <w:sz w:val="20"/>
          <w:szCs w:val="20"/>
        </w:rPr>
      </w:pPr>
    </w:p>
    <w:p w14:paraId="785D18E9" w14:textId="77777777"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Under its </w:t>
      </w:r>
      <w:r>
        <w:rPr>
          <w:rFonts w:ascii="Arial" w:eastAsia="Arial" w:hAnsi="Arial" w:cs="Arial"/>
          <w:b/>
          <w:color w:val="000000"/>
          <w:sz w:val="20"/>
          <w:szCs w:val="20"/>
        </w:rPr>
        <w:t>2018–2021 strategic framework</w:t>
      </w:r>
      <w:r>
        <w:rPr>
          <w:rFonts w:ascii="Arial" w:eastAsia="Arial" w:hAnsi="Arial" w:cs="Arial"/>
          <w:color w:val="000000"/>
          <w:sz w:val="20"/>
          <w:szCs w:val="20"/>
        </w:rPr>
        <w:t>, the Institute’s programme of work is guided by the 2030 Agenda for Sustainable Development and the outcomes of other major conferences held in 2015, including the Third United Nations World Conference on Disaster Risk Reduction, held in Sendai, Japan, the United Nations Climate Change Conference, held in Paris, and the Third International Conference on Financing for Development, held in Addis Ababa. The Institute’s strategic direction is also inspired by the call of the Secretary-General, contained in his report on repositioning the United Nations development system (A/72/124–E/2018/3), for United Nations entities to be the best providers in their domain, to follow integrated approaches, to be responsive to the differentiated demands of Member States, to deliver as one in partnership with other United Nations entities and to be nimble and results-driven.</w:t>
      </w:r>
    </w:p>
    <w:p w14:paraId="2691936A" w14:textId="77777777" w:rsidR="000759E2" w:rsidRDefault="000759E2">
      <w:pPr>
        <w:pBdr>
          <w:top w:val="nil"/>
          <w:left w:val="nil"/>
          <w:bottom w:val="nil"/>
          <w:right w:val="nil"/>
          <w:between w:val="nil"/>
        </w:pBdr>
        <w:spacing w:after="0" w:line="276" w:lineRule="auto"/>
        <w:ind w:left="720" w:hanging="720"/>
        <w:rPr>
          <w:rFonts w:ascii="Arial" w:eastAsia="Arial" w:hAnsi="Arial" w:cs="Arial"/>
          <w:color w:val="000000"/>
          <w:sz w:val="20"/>
          <w:szCs w:val="20"/>
        </w:rPr>
      </w:pPr>
    </w:p>
    <w:p w14:paraId="39D10B38" w14:textId="390495F7"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strategic framework structures the Institute’s objectives, programming and activities under the </w:t>
      </w:r>
      <w:r>
        <w:rPr>
          <w:rFonts w:ascii="Arial" w:eastAsia="Arial" w:hAnsi="Arial" w:cs="Arial"/>
          <w:b/>
          <w:color w:val="000000"/>
          <w:sz w:val="20"/>
          <w:szCs w:val="20"/>
        </w:rPr>
        <w:t xml:space="preserve">peace, people, planet and prosperity </w:t>
      </w:r>
      <w:r w:rsidR="00B723DA">
        <w:rPr>
          <w:rFonts w:ascii="Arial" w:eastAsia="Arial" w:hAnsi="Arial" w:cs="Arial"/>
          <w:b/>
          <w:color w:val="000000"/>
          <w:sz w:val="20"/>
          <w:szCs w:val="20"/>
        </w:rPr>
        <w:t xml:space="preserve">pillars </w:t>
      </w:r>
      <w:r>
        <w:rPr>
          <w:rFonts w:ascii="Arial" w:eastAsia="Arial" w:hAnsi="Arial" w:cs="Arial"/>
          <w:b/>
          <w:color w:val="000000"/>
          <w:sz w:val="20"/>
          <w:szCs w:val="20"/>
        </w:rPr>
        <w:t>of the 2030 Agenda, in addition to cross-cutting programme pillars</w:t>
      </w:r>
      <w:r>
        <w:rPr>
          <w:rFonts w:ascii="Arial" w:eastAsia="Arial" w:hAnsi="Arial" w:cs="Arial"/>
          <w:color w:val="000000"/>
          <w:sz w:val="20"/>
          <w:szCs w:val="20"/>
        </w:rPr>
        <w:t xml:space="preserve"> on accelerating the implementation of the </w:t>
      </w:r>
      <w:r w:rsidR="001E05E9">
        <w:rPr>
          <w:rFonts w:ascii="Arial" w:eastAsia="Arial" w:hAnsi="Arial" w:cs="Arial"/>
          <w:color w:val="000000"/>
          <w:sz w:val="20"/>
          <w:szCs w:val="20"/>
        </w:rPr>
        <w:t xml:space="preserve">2030 </w:t>
      </w:r>
      <w:r>
        <w:rPr>
          <w:rFonts w:ascii="Arial" w:eastAsia="Arial" w:hAnsi="Arial" w:cs="Arial"/>
          <w:color w:val="000000"/>
          <w:sz w:val="20"/>
          <w:szCs w:val="20"/>
        </w:rPr>
        <w:t>Agenda, multilateral diplomacy and optimizing the use of technologies for evidence-based decision-making. The framework places emphasis on reaching the furthest behind first by working to address the learning and broader capacity needs of stakeholders from countries in special situations, in addition to placing emphasis on women empowerment and gender equality. The framework also identifies the following key strategic enablers to support efforts to achieve the objectives: human capital and institutional partnerships; quality, learning and evaluation; strategic communication; and enhanced business processes. The Institute’s organizational structure is aligned with the strategy, with division directors leading the development of programming under the relevant thematic and cross-cutting pillars, as well as leading operations and strategic planning and performance.</w:t>
      </w:r>
      <w:r w:rsidR="00C15B0F">
        <w:rPr>
          <w:rFonts w:ascii="Arial" w:eastAsia="Arial" w:hAnsi="Arial" w:cs="Arial"/>
          <w:color w:val="000000"/>
          <w:sz w:val="20"/>
          <w:szCs w:val="20"/>
        </w:rPr>
        <w:t xml:space="preserve"> The</w:t>
      </w:r>
      <w:r w:rsidR="00DD04D8">
        <w:rPr>
          <w:rFonts w:ascii="Arial" w:eastAsia="Arial" w:hAnsi="Arial" w:cs="Arial"/>
          <w:color w:val="000000"/>
          <w:sz w:val="20"/>
          <w:szCs w:val="20"/>
        </w:rPr>
        <w:t xml:space="preserve"> strategic</w:t>
      </w:r>
      <w:r w:rsidR="00C15B0F">
        <w:rPr>
          <w:rFonts w:ascii="Arial" w:eastAsia="Arial" w:hAnsi="Arial" w:cs="Arial"/>
          <w:color w:val="000000"/>
          <w:sz w:val="20"/>
          <w:szCs w:val="20"/>
        </w:rPr>
        <w:t xml:space="preserve"> framework calls for a mid-term evaluation. </w:t>
      </w:r>
    </w:p>
    <w:p w14:paraId="09F7D1F6" w14:textId="45317328" w:rsidR="000759E2" w:rsidRDefault="00B723DA" w:rsidP="00C15B0F">
      <w:pPr>
        <w:rPr>
          <w:rFonts w:ascii="Arial" w:eastAsia="Arial" w:hAnsi="Arial" w:cs="Arial"/>
          <w:b/>
          <w:sz w:val="20"/>
          <w:szCs w:val="20"/>
        </w:rPr>
      </w:pPr>
      <w:r>
        <w:rPr>
          <w:rFonts w:ascii="Arial" w:eastAsia="Arial" w:hAnsi="Arial" w:cs="Arial"/>
          <w:color w:val="000000"/>
          <w:sz w:val="20"/>
          <w:szCs w:val="20"/>
        </w:rPr>
        <w:br w:type="page"/>
      </w:r>
      <w:r w:rsidR="0049669F">
        <w:rPr>
          <w:rFonts w:ascii="Arial" w:eastAsia="Arial" w:hAnsi="Arial" w:cs="Arial"/>
          <w:b/>
          <w:sz w:val="20"/>
          <w:szCs w:val="20"/>
        </w:rPr>
        <w:lastRenderedPageBreak/>
        <w:t>Purpose of the evaluation</w:t>
      </w:r>
    </w:p>
    <w:p w14:paraId="033E930D" w14:textId="09D78368" w:rsidR="000759E2" w:rsidRDefault="0049669F">
      <w:pPr>
        <w:numPr>
          <w:ilvl w:val="0"/>
          <w:numId w:val="8"/>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The purpose of th</w:t>
      </w:r>
      <w:r w:rsidR="00177391">
        <w:rPr>
          <w:rFonts w:ascii="Arial" w:eastAsia="Arial" w:hAnsi="Arial" w:cs="Arial"/>
          <w:color w:val="000000"/>
          <w:sz w:val="20"/>
          <w:szCs w:val="20"/>
        </w:rPr>
        <w:t>e</w:t>
      </w:r>
      <w:r>
        <w:rPr>
          <w:rFonts w:ascii="Arial" w:eastAsia="Arial" w:hAnsi="Arial" w:cs="Arial"/>
          <w:color w:val="000000"/>
          <w:sz w:val="20"/>
          <w:szCs w:val="20"/>
        </w:rPr>
        <w:t xml:space="preserve"> evaluation is to assess the relevance, coherence, effectiveness, efficiency and likelihood of impact from the first two years of implementation of the strategic framework and to provide evidence towards achieving the objectives and uncovering what works, why and under what circumstances; to identify any problems or challenges that the implementation has encountered; and to issue recommendations, if needed, and lessons to be learned. </w:t>
      </w:r>
      <w:r w:rsidR="00177391">
        <w:rPr>
          <w:rFonts w:ascii="Arial" w:eastAsia="Arial" w:hAnsi="Arial" w:cs="Arial"/>
          <w:color w:val="000000"/>
          <w:sz w:val="20"/>
          <w:szCs w:val="20"/>
        </w:rPr>
        <w:t xml:space="preserve">As a mid-term </w:t>
      </w:r>
      <w:r w:rsidR="00D359E5">
        <w:rPr>
          <w:rFonts w:ascii="Arial" w:eastAsia="Arial" w:hAnsi="Arial" w:cs="Arial"/>
          <w:color w:val="000000"/>
          <w:sz w:val="20"/>
          <w:szCs w:val="20"/>
        </w:rPr>
        <w:t xml:space="preserve">process-focused </w:t>
      </w:r>
      <w:r w:rsidR="00177391">
        <w:rPr>
          <w:rFonts w:ascii="Arial" w:eastAsia="Arial" w:hAnsi="Arial" w:cs="Arial"/>
          <w:color w:val="000000"/>
          <w:sz w:val="20"/>
          <w:szCs w:val="20"/>
        </w:rPr>
        <w:t>exercise, t</w:t>
      </w:r>
      <w:r>
        <w:rPr>
          <w:rFonts w:ascii="Arial" w:eastAsia="Arial" w:hAnsi="Arial" w:cs="Arial"/>
          <w:color w:val="000000"/>
          <w:sz w:val="20"/>
          <w:szCs w:val="20"/>
        </w:rPr>
        <w:t xml:space="preserve">he evaluation’s purpose is </w:t>
      </w:r>
      <w:r w:rsidR="00177391">
        <w:rPr>
          <w:rFonts w:ascii="Arial" w:eastAsia="Arial" w:hAnsi="Arial" w:cs="Arial"/>
          <w:color w:val="000000"/>
          <w:sz w:val="20"/>
          <w:szCs w:val="20"/>
        </w:rPr>
        <w:t xml:space="preserve">intended </w:t>
      </w:r>
      <w:r>
        <w:rPr>
          <w:rFonts w:ascii="Arial" w:eastAsia="Arial" w:hAnsi="Arial" w:cs="Arial"/>
          <w:color w:val="000000"/>
          <w:sz w:val="20"/>
          <w:szCs w:val="20"/>
        </w:rPr>
        <w:t>to provide</w:t>
      </w:r>
      <w:r w:rsidR="00177391">
        <w:rPr>
          <w:rFonts w:ascii="Arial" w:eastAsia="Arial" w:hAnsi="Arial" w:cs="Arial"/>
          <w:color w:val="000000"/>
          <w:sz w:val="20"/>
          <w:szCs w:val="20"/>
        </w:rPr>
        <w:t xml:space="preserve"> an opportunity for learning and improvement</w:t>
      </w:r>
      <w:r>
        <w:rPr>
          <w:rFonts w:ascii="Arial" w:eastAsia="Arial" w:hAnsi="Arial" w:cs="Arial"/>
          <w:color w:val="000000"/>
          <w:sz w:val="20"/>
          <w:szCs w:val="20"/>
        </w:rPr>
        <w:t>. The evaluation should not only assess the extent to which progress has been made, but also seek to answer the</w:t>
      </w:r>
      <w:r w:rsidR="00B723DA">
        <w:rPr>
          <w:rFonts w:ascii="Arial" w:eastAsia="Arial" w:hAnsi="Arial" w:cs="Arial"/>
          <w:color w:val="000000"/>
          <w:sz w:val="20"/>
          <w:szCs w:val="20"/>
        </w:rPr>
        <w:t xml:space="preserve"> </w:t>
      </w:r>
      <w:r>
        <w:rPr>
          <w:rFonts w:ascii="Arial" w:eastAsia="Arial" w:hAnsi="Arial" w:cs="Arial"/>
          <w:color w:val="000000"/>
          <w:sz w:val="20"/>
          <w:szCs w:val="20"/>
        </w:rPr>
        <w:t xml:space="preserve">‘why’ question by identifying factors contributing to (or inhibiting) successful delivery of the Institute’s results and </w:t>
      </w:r>
      <w:r w:rsidR="001E05E9">
        <w:rPr>
          <w:rFonts w:ascii="Arial" w:eastAsia="Arial" w:hAnsi="Arial" w:cs="Arial"/>
          <w:color w:val="000000"/>
          <w:sz w:val="20"/>
          <w:szCs w:val="20"/>
        </w:rPr>
        <w:t xml:space="preserve">to </w:t>
      </w:r>
      <w:r>
        <w:rPr>
          <w:rFonts w:ascii="Arial" w:eastAsia="Arial" w:hAnsi="Arial" w:cs="Arial"/>
          <w:color w:val="000000"/>
          <w:sz w:val="20"/>
          <w:szCs w:val="20"/>
        </w:rPr>
        <w:t xml:space="preserve">inform the remaining period of implementation of the </w:t>
      </w:r>
      <w:r w:rsidR="00B723DA">
        <w:rPr>
          <w:rFonts w:ascii="Arial" w:eastAsia="Arial" w:hAnsi="Arial" w:cs="Arial"/>
          <w:color w:val="000000"/>
          <w:sz w:val="20"/>
          <w:szCs w:val="20"/>
        </w:rPr>
        <w:t>s</w:t>
      </w:r>
      <w:r>
        <w:rPr>
          <w:rFonts w:ascii="Arial" w:eastAsia="Arial" w:hAnsi="Arial" w:cs="Arial"/>
          <w:color w:val="000000"/>
          <w:sz w:val="20"/>
          <w:szCs w:val="20"/>
        </w:rPr>
        <w:t xml:space="preserve">trategic </w:t>
      </w:r>
      <w:r w:rsidR="00B723DA">
        <w:rPr>
          <w:rFonts w:ascii="Arial" w:eastAsia="Arial" w:hAnsi="Arial" w:cs="Arial"/>
          <w:color w:val="000000"/>
          <w:sz w:val="20"/>
          <w:szCs w:val="20"/>
        </w:rPr>
        <w:t>f</w:t>
      </w:r>
      <w:r>
        <w:rPr>
          <w:rFonts w:ascii="Arial" w:eastAsia="Arial" w:hAnsi="Arial" w:cs="Arial"/>
          <w:color w:val="000000"/>
          <w:sz w:val="20"/>
          <w:szCs w:val="20"/>
        </w:rPr>
        <w:t xml:space="preserve">ramework. </w:t>
      </w:r>
    </w:p>
    <w:p w14:paraId="129C148B" w14:textId="77777777" w:rsidR="000759E2" w:rsidRDefault="0049669F">
      <w:pPr>
        <w:jc w:val="both"/>
        <w:rPr>
          <w:rFonts w:ascii="Arial" w:eastAsia="Arial" w:hAnsi="Arial" w:cs="Arial"/>
          <w:b/>
          <w:sz w:val="20"/>
          <w:szCs w:val="20"/>
        </w:rPr>
      </w:pPr>
      <w:r>
        <w:rPr>
          <w:rFonts w:ascii="Arial" w:eastAsia="Arial" w:hAnsi="Arial" w:cs="Arial"/>
          <w:b/>
          <w:sz w:val="20"/>
          <w:szCs w:val="20"/>
        </w:rPr>
        <w:t>Scope of the evaluation</w:t>
      </w:r>
    </w:p>
    <w:p w14:paraId="08CCE288" w14:textId="0FE617E7" w:rsidR="000759E2" w:rsidRDefault="0049669F">
      <w:pPr>
        <w:numPr>
          <w:ilvl w:val="0"/>
          <w:numId w:val="8"/>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evaluation will cover the period from 1 January 2018 to 31 December 2019 (the first two years of the four-year framework) and focus on progress achieving the five strategic objectives, with particular attention on how the Institute’s learning function has helped Member States and other United Nations stakeholders achieve Goals/targets of the 2030 Agenda. </w:t>
      </w:r>
      <w:r w:rsidR="00B723DA">
        <w:rPr>
          <w:rFonts w:ascii="Arial" w:eastAsia="Arial" w:hAnsi="Arial" w:cs="Arial"/>
          <w:color w:val="000000"/>
          <w:sz w:val="20"/>
          <w:szCs w:val="20"/>
        </w:rPr>
        <w:t xml:space="preserve">While the </w:t>
      </w:r>
      <w:r w:rsidR="0050722F">
        <w:rPr>
          <w:rFonts w:ascii="Arial" w:eastAsia="Arial" w:hAnsi="Arial" w:cs="Arial"/>
          <w:color w:val="000000"/>
          <w:sz w:val="20"/>
          <w:szCs w:val="20"/>
        </w:rPr>
        <w:t xml:space="preserve">evaluation’s </w:t>
      </w:r>
      <w:r w:rsidR="00B723DA">
        <w:rPr>
          <w:rFonts w:ascii="Arial" w:eastAsia="Arial" w:hAnsi="Arial" w:cs="Arial"/>
          <w:color w:val="000000"/>
          <w:sz w:val="20"/>
          <w:szCs w:val="20"/>
        </w:rPr>
        <w:t>scope covers the first two years and the five strategic objectives</w:t>
      </w:r>
      <w:r w:rsidR="0050722F">
        <w:rPr>
          <w:rFonts w:ascii="Arial" w:eastAsia="Arial" w:hAnsi="Arial" w:cs="Arial"/>
          <w:color w:val="000000"/>
          <w:sz w:val="20"/>
          <w:szCs w:val="20"/>
        </w:rPr>
        <w:t xml:space="preserve">, the evaluation should maintain sufficient focus to deliver reasonably quick findings and conclusions, with actionable recommendations that are useful for the remaining period of the framework and help inform the subsequent </w:t>
      </w:r>
      <w:r w:rsidR="006F3D12">
        <w:rPr>
          <w:rFonts w:ascii="Arial" w:eastAsia="Arial" w:hAnsi="Arial" w:cs="Arial"/>
          <w:color w:val="000000"/>
          <w:sz w:val="20"/>
          <w:szCs w:val="20"/>
        </w:rPr>
        <w:t xml:space="preserve">strategy </w:t>
      </w:r>
      <w:r w:rsidR="0050722F">
        <w:rPr>
          <w:rFonts w:ascii="Arial" w:eastAsia="Arial" w:hAnsi="Arial" w:cs="Arial"/>
          <w:color w:val="000000"/>
          <w:sz w:val="20"/>
          <w:szCs w:val="20"/>
        </w:rPr>
        <w:t xml:space="preserve">from 2022.  </w:t>
      </w:r>
    </w:p>
    <w:p w14:paraId="371B3135" w14:textId="77777777" w:rsidR="000759E2" w:rsidRDefault="0049669F">
      <w:pPr>
        <w:jc w:val="both"/>
        <w:rPr>
          <w:rFonts w:ascii="Arial" w:eastAsia="Arial" w:hAnsi="Arial" w:cs="Arial"/>
          <w:b/>
          <w:sz w:val="20"/>
          <w:szCs w:val="20"/>
        </w:rPr>
      </w:pPr>
      <w:r>
        <w:rPr>
          <w:rFonts w:ascii="Arial" w:eastAsia="Arial" w:hAnsi="Arial" w:cs="Arial"/>
          <w:b/>
          <w:sz w:val="20"/>
          <w:szCs w:val="20"/>
        </w:rPr>
        <w:t>Evaluation criteria</w:t>
      </w:r>
    </w:p>
    <w:p w14:paraId="293B81C4" w14:textId="77777777" w:rsidR="000759E2" w:rsidRDefault="0049669F">
      <w:pPr>
        <w:numPr>
          <w:ilvl w:val="0"/>
          <w:numId w:val="8"/>
        </w:numPr>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The evaluation will assess project performance using the following criteria: relevance, coherence effectiveness, efficiency, and likelihood of impact. </w:t>
      </w:r>
    </w:p>
    <w:p w14:paraId="6AEE08ED" w14:textId="77777777" w:rsidR="000759E2" w:rsidRDefault="000759E2">
      <w:pPr>
        <w:pBdr>
          <w:top w:val="nil"/>
          <w:left w:val="nil"/>
          <w:bottom w:val="nil"/>
          <w:right w:val="nil"/>
          <w:between w:val="nil"/>
        </w:pBdr>
        <w:spacing w:after="0" w:line="276" w:lineRule="auto"/>
        <w:ind w:left="284" w:hanging="720"/>
        <w:jc w:val="both"/>
        <w:rPr>
          <w:rFonts w:ascii="Arial" w:eastAsia="Arial" w:hAnsi="Arial" w:cs="Arial"/>
          <w:color w:val="000000"/>
          <w:sz w:val="20"/>
          <w:szCs w:val="20"/>
        </w:rPr>
      </w:pPr>
    </w:p>
    <w:p w14:paraId="48D96C4D" w14:textId="64CB6B92" w:rsidR="000759E2" w:rsidRDefault="0049669F">
      <w:pPr>
        <w:numPr>
          <w:ilvl w:val="0"/>
          <w:numId w:val="9"/>
        </w:numPr>
        <w:pBdr>
          <w:top w:val="nil"/>
          <w:left w:val="nil"/>
          <w:bottom w:val="nil"/>
          <w:right w:val="nil"/>
          <w:between w:val="nil"/>
        </w:pBdr>
        <w:spacing w:after="0" w:line="276" w:lineRule="auto"/>
        <w:ind w:left="709" w:hanging="425"/>
        <w:jc w:val="both"/>
        <w:rPr>
          <w:rFonts w:ascii="Arial" w:eastAsia="Arial" w:hAnsi="Arial" w:cs="Arial"/>
          <w:i/>
          <w:color w:val="000000"/>
          <w:sz w:val="20"/>
          <w:szCs w:val="20"/>
        </w:rPr>
      </w:pPr>
      <w:r>
        <w:rPr>
          <w:rFonts w:ascii="Arial" w:eastAsia="Arial" w:hAnsi="Arial" w:cs="Arial"/>
          <w:i/>
          <w:color w:val="000000"/>
          <w:sz w:val="20"/>
          <w:szCs w:val="20"/>
        </w:rPr>
        <w:t xml:space="preserve">Relevance: Is </w:t>
      </w:r>
      <w:r w:rsidR="00DD6730">
        <w:rPr>
          <w:rFonts w:ascii="Arial" w:eastAsia="Arial" w:hAnsi="Arial" w:cs="Arial"/>
          <w:i/>
          <w:color w:val="000000"/>
          <w:sz w:val="20"/>
          <w:szCs w:val="20"/>
        </w:rPr>
        <w:t>UNITAR</w:t>
      </w:r>
      <w:r>
        <w:rPr>
          <w:rFonts w:ascii="Arial" w:eastAsia="Arial" w:hAnsi="Arial" w:cs="Arial"/>
          <w:i/>
          <w:color w:val="000000"/>
          <w:sz w:val="20"/>
          <w:szCs w:val="20"/>
        </w:rPr>
        <w:t xml:space="preserve"> reaching its intended users and </w:t>
      </w:r>
      <w:r w:rsidR="00DD6730">
        <w:rPr>
          <w:rFonts w:ascii="Arial" w:eastAsia="Arial" w:hAnsi="Arial" w:cs="Arial"/>
          <w:i/>
          <w:color w:val="000000"/>
          <w:sz w:val="20"/>
          <w:szCs w:val="20"/>
        </w:rPr>
        <w:t xml:space="preserve">is programming </w:t>
      </w:r>
      <w:r>
        <w:rPr>
          <w:rFonts w:ascii="Arial" w:eastAsia="Arial" w:hAnsi="Arial" w:cs="Arial"/>
          <w:i/>
          <w:color w:val="000000"/>
          <w:sz w:val="20"/>
          <w:szCs w:val="20"/>
        </w:rPr>
        <w:t>relevant to the beneficiaries’ needs and priorities</w:t>
      </w:r>
      <w:r w:rsidR="00323790">
        <w:rPr>
          <w:rFonts w:ascii="Arial" w:eastAsia="Arial" w:hAnsi="Arial" w:cs="Arial"/>
          <w:i/>
          <w:color w:val="000000"/>
          <w:sz w:val="20"/>
          <w:szCs w:val="20"/>
        </w:rPr>
        <w:t>, as well as donors and strategic par</w:t>
      </w:r>
      <w:r w:rsidR="002F1976">
        <w:rPr>
          <w:rFonts w:ascii="Arial" w:eastAsia="Arial" w:hAnsi="Arial" w:cs="Arial"/>
          <w:i/>
          <w:color w:val="000000"/>
          <w:sz w:val="20"/>
          <w:szCs w:val="20"/>
        </w:rPr>
        <w:t>tners</w:t>
      </w:r>
      <w:r>
        <w:rPr>
          <w:rFonts w:ascii="Arial" w:eastAsia="Arial" w:hAnsi="Arial" w:cs="Arial"/>
          <w:i/>
          <w:color w:val="000000"/>
          <w:sz w:val="20"/>
          <w:szCs w:val="20"/>
        </w:rPr>
        <w:t xml:space="preserve">? </w:t>
      </w:r>
    </w:p>
    <w:p w14:paraId="581C97B8" w14:textId="77777777" w:rsidR="000759E2" w:rsidRDefault="0049669F">
      <w:pPr>
        <w:numPr>
          <w:ilvl w:val="0"/>
          <w:numId w:val="9"/>
        </w:numPr>
        <w:pBdr>
          <w:top w:val="nil"/>
          <w:left w:val="nil"/>
          <w:bottom w:val="nil"/>
          <w:right w:val="nil"/>
          <w:between w:val="nil"/>
        </w:pBdr>
        <w:spacing w:after="0" w:line="276" w:lineRule="auto"/>
        <w:ind w:left="709" w:hanging="425"/>
        <w:jc w:val="both"/>
        <w:rPr>
          <w:rFonts w:ascii="Arial" w:eastAsia="Arial" w:hAnsi="Arial" w:cs="Arial"/>
          <w:i/>
          <w:color w:val="000000"/>
          <w:sz w:val="20"/>
          <w:szCs w:val="20"/>
        </w:rPr>
      </w:pPr>
      <w:r>
        <w:rPr>
          <w:rFonts w:ascii="Arial" w:eastAsia="Arial" w:hAnsi="Arial" w:cs="Arial"/>
          <w:i/>
          <w:color w:val="000000"/>
          <w:sz w:val="20"/>
          <w:szCs w:val="20"/>
        </w:rPr>
        <w:t>Coherence: How well does the strategic framework ‘fit’ the present development agenda, globally and regionally?</w:t>
      </w:r>
    </w:p>
    <w:p w14:paraId="5BF54E33" w14:textId="77777777" w:rsidR="000759E2" w:rsidRDefault="0049669F">
      <w:pPr>
        <w:numPr>
          <w:ilvl w:val="0"/>
          <w:numId w:val="9"/>
        </w:numPr>
        <w:pBdr>
          <w:top w:val="nil"/>
          <w:left w:val="nil"/>
          <w:bottom w:val="nil"/>
          <w:right w:val="nil"/>
          <w:between w:val="nil"/>
        </w:pBdr>
        <w:spacing w:after="0" w:line="276" w:lineRule="auto"/>
        <w:ind w:left="709" w:hanging="425"/>
        <w:jc w:val="both"/>
        <w:rPr>
          <w:rFonts w:ascii="Arial" w:eastAsia="Arial" w:hAnsi="Arial" w:cs="Arial"/>
          <w:i/>
          <w:color w:val="000000"/>
          <w:sz w:val="20"/>
          <w:szCs w:val="20"/>
        </w:rPr>
      </w:pPr>
      <w:r>
        <w:rPr>
          <w:rFonts w:ascii="Arial" w:eastAsia="Arial" w:hAnsi="Arial" w:cs="Arial"/>
          <w:i/>
          <w:color w:val="000000"/>
          <w:sz w:val="20"/>
          <w:szCs w:val="20"/>
        </w:rPr>
        <w:t xml:space="preserve">Effectiveness: How effective has </w:t>
      </w:r>
      <w:r w:rsidR="00DD6730">
        <w:rPr>
          <w:rFonts w:ascii="Arial" w:eastAsia="Arial" w:hAnsi="Arial" w:cs="Arial"/>
          <w:i/>
          <w:color w:val="000000"/>
          <w:sz w:val="20"/>
          <w:szCs w:val="20"/>
        </w:rPr>
        <w:t xml:space="preserve">programming under </w:t>
      </w:r>
      <w:r>
        <w:rPr>
          <w:rFonts w:ascii="Arial" w:eastAsia="Arial" w:hAnsi="Arial" w:cs="Arial"/>
          <w:i/>
          <w:color w:val="000000"/>
          <w:sz w:val="20"/>
          <w:szCs w:val="20"/>
        </w:rPr>
        <w:t xml:space="preserve">the strategic framework been in delivering results?  </w:t>
      </w:r>
    </w:p>
    <w:p w14:paraId="6CC5EAFE" w14:textId="3CAEB97B" w:rsidR="000759E2" w:rsidRDefault="0049669F">
      <w:pPr>
        <w:numPr>
          <w:ilvl w:val="0"/>
          <w:numId w:val="9"/>
        </w:numPr>
        <w:pBdr>
          <w:top w:val="nil"/>
          <w:left w:val="nil"/>
          <w:bottom w:val="nil"/>
          <w:right w:val="nil"/>
          <w:between w:val="nil"/>
        </w:pBdr>
        <w:spacing w:after="0" w:line="276" w:lineRule="auto"/>
        <w:ind w:left="709" w:hanging="425"/>
        <w:jc w:val="both"/>
        <w:rPr>
          <w:rFonts w:ascii="Arial" w:eastAsia="Arial" w:hAnsi="Arial" w:cs="Arial"/>
          <w:i/>
          <w:color w:val="000000"/>
          <w:sz w:val="20"/>
          <w:szCs w:val="20"/>
        </w:rPr>
      </w:pPr>
      <w:r>
        <w:rPr>
          <w:rFonts w:ascii="Arial" w:eastAsia="Arial" w:hAnsi="Arial" w:cs="Arial"/>
          <w:i/>
          <w:color w:val="000000"/>
          <w:sz w:val="20"/>
          <w:szCs w:val="20"/>
        </w:rPr>
        <w:t xml:space="preserve">Efficiency: To what extent has </w:t>
      </w:r>
      <w:r w:rsidR="00DD6730">
        <w:rPr>
          <w:rFonts w:ascii="Arial" w:eastAsia="Arial" w:hAnsi="Arial" w:cs="Arial"/>
          <w:i/>
          <w:color w:val="000000"/>
          <w:sz w:val="20"/>
          <w:szCs w:val="20"/>
        </w:rPr>
        <w:t>UNITAR</w:t>
      </w:r>
      <w:r>
        <w:rPr>
          <w:rFonts w:ascii="Arial" w:eastAsia="Arial" w:hAnsi="Arial" w:cs="Arial"/>
          <w:i/>
          <w:color w:val="000000"/>
          <w:sz w:val="20"/>
          <w:szCs w:val="20"/>
        </w:rPr>
        <w:t xml:space="preserve"> delivered its results in a cost-</w:t>
      </w:r>
      <w:r w:rsidR="00C540B8">
        <w:rPr>
          <w:rFonts w:ascii="Arial" w:eastAsia="Arial" w:hAnsi="Arial" w:cs="Arial"/>
          <w:i/>
          <w:color w:val="000000"/>
          <w:sz w:val="20"/>
          <w:szCs w:val="20"/>
        </w:rPr>
        <w:t xml:space="preserve">efficient </w:t>
      </w:r>
      <w:r>
        <w:rPr>
          <w:rFonts w:ascii="Arial" w:eastAsia="Arial" w:hAnsi="Arial" w:cs="Arial"/>
          <w:i/>
          <w:color w:val="000000"/>
          <w:sz w:val="20"/>
          <w:szCs w:val="20"/>
        </w:rPr>
        <w:t>manner?</w:t>
      </w:r>
    </w:p>
    <w:p w14:paraId="7FD504C3" w14:textId="77777777" w:rsidR="000759E2" w:rsidRDefault="0049669F">
      <w:pPr>
        <w:numPr>
          <w:ilvl w:val="0"/>
          <w:numId w:val="9"/>
        </w:numPr>
        <w:pBdr>
          <w:top w:val="nil"/>
          <w:left w:val="nil"/>
          <w:bottom w:val="nil"/>
          <w:right w:val="nil"/>
          <w:between w:val="nil"/>
        </w:pBdr>
        <w:spacing w:after="200" w:line="276" w:lineRule="auto"/>
        <w:ind w:left="709" w:hanging="425"/>
        <w:jc w:val="both"/>
        <w:rPr>
          <w:rFonts w:ascii="Arial" w:eastAsia="Arial" w:hAnsi="Arial" w:cs="Arial"/>
          <w:i/>
          <w:color w:val="000000"/>
          <w:sz w:val="20"/>
          <w:szCs w:val="20"/>
        </w:rPr>
      </w:pPr>
      <w:r>
        <w:rPr>
          <w:rFonts w:ascii="Arial" w:eastAsia="Arial" w:hAnsi="Arial" w:cs="Arial"/>
          <w:i/>
          <w:color w:val="000000"/>
          <w:sz w:val="20"/>
          <w:szCs w:val="20"/>
        </w:rPr>
        <w:t xml:space="preserve">Likelihood of impact: To what extent is UNITAR contributing to Member States’ efforts to achieve Goals and targets of the 2030 Agenda through its programming?  </w:t>
      </w:r>
    </w:p>
    <w:p w14:paraId="2A249BA9" w14:textId="1B15DE29" w:rsidR="000759E2" w:rsidRDefault="006F3D12">
      <w:pPr>
        <w:jc w:val="both"/>
        <w:rPr>
          <w:rFonts w:ascii="Arial" w:eastAsia="Arial" w:hAnsi="Arial" w:cs="Arial"/>
          <w:b/>
          <w:sz w:val="20"/>
          <w:szCs w:val="20"/>
        </w:rPr>
      </w:pPr>
      <w:r>
        <w:rPr>
          <w:rFonts w:ascii="Arial" w:eastAsia="Arial" w:hAnsi="Arial" w:cs="Arial"/>
          <w:b/>
          <w:sz w:val="20"/>
          <w:szCs w:val="20"/>
        </w:rPr>
        <w:t>E</w:t>
      </w:r>
      <w:r w:rsidR="0049669F">
        <w:rPr>
          <w:rFonts w:ascii="Arial" w:eastAsia="Arial" w:hAnsi="Arial" w:cs="Arial"/>
          <w:b/>
          <w:sz w:val="20"/>
          <w:szCs w:val="20"/>
        </w:rPr>
        <w:t>valuation questions</w:t>
      </w:r>
    </w:p>
    <w:p w14:paraId="59746EBF" w14:textId="77777777" w:rsidR="000759E2" w:rsidRDefault="0049669F">
      <w:pPr>
        <w:numPr>
          <w:ilvl w:val="0"/>
          <w:numId w:val="8"/>
        </w:numPr>
        <w:pBdr>
          <w:top w:val="nil"/>
          <w:left w:val="nil"/>
          <w:bottom w:val="nil"/>
          <w:right w:val="nil"/>
          <w:between w:val="nil"/>
        </w:pBdr>
        <w:spacing w:after="200"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The following questions are suggested to guide the evaluation:  </w:t>
      </w:r>
    </w:p>
    <w:p w14:paraId="62C972BF" w14:textId="77777777" w:rsidR="000759E2" w:rsidRDefault="0049669F">
      <w:pPr>
        <w:ind w:firstLine="284"/>
        <w:jc w:val="both"/>
        <w:rPr>
          <w:rFonts w:ascii="Arial" w:eastAsia="Arial" w:hAnsi="Arial" w:cs="Arial"/>
          <w:b/>
          <w:sz w:val="20"/>
          <w:szCs w:val="20"/>
          <w:u w:val="single"/>
        </w:rPr>
      </w:pPr>
      <w:r>
        <w:rPr>
          <w:rFonts w:ascii="Arial" w:eastAsia="Arial" w:hAnsi="Arial" w:cs="Arial"/>
          <w:b/>
          <w:sz w:val="20"/>
          <w:szCs w:val="20"/>
          <w:u w:val="single"/>
        </w:rPr>
        <w:t>Relevance</w:t>
      </w:r>
    </w:p>
    <w:p w14:paraId="6543EFA9" w14:textId="3633CE5F"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How relevant is programming under the strategic framework </w:t>
      </w:r>
      <w:r w:rsidR="00A61B7F">
        <w:rPr>
          <w:rFonts w:ascii="Arial" w:eastAsia="Arial" w:hAnsi="Arial" w:cs="Arial"/>
          <w:i/>
          <w:color w:val="000000"/>
          <w:sz w:val="20"/>
          <w:szCs w:val="20"/>
        </w:rPr>
        <w:t xml:space="preserve">in terms of UNITAR’s vision and mission, and in terms of </w:t>
      </w:r>
      <w:r>
        <w:rPr>
          <w:rFonts w:ascii="Arial" w:eastAsia="Arial" w:hAnsi="Arial" w:cs="Arial"/>
          <w:i/>
          <w:color w:val="000000"/>
          <w:sz w:val="20"/>
          <w:szCs w:val="20"/>
        </w:rPr>
        <w:t xml:space="preserve">helping Member States achieve </w:t>
      </w:r>
      <w:r w:rsidR="00C540B8">
        <w:rPr>
          <w:rFonts w:ascii="Arial" w:eastAsia="Arial" w:hAnsi="Arial" w:cs="Arial"/>
          <w:i/>
          <w:color w:val="000000"/>
          <w:sz w:val="20"/>
          <w:szCs w:val="20"/>
        </w:rPr>
        <w:t xml:space="preserve">the </w:t>
      </w:r>
      <w:r>
        <w:rPr>
          <w:rFonts w:ascii="Arial" w:eastAsia="Arial" w:hAnsi="Arial" w:cs="Arial"/>
          <w:i/>
          <w:color w:val="000000"/>
          <w:sz w:val="20"/>
          <w:szCs w:val="20"/>
        </w:rPr>
        <w:t>Goals of the 2030 Agenda?</w:t>
      </w:r>
    </w:p>
    <w:p w14:paraId="7A4E2445" w14:textId="0151ED91"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How relevant is programming </w:t>
      </w:r>
      <w:r w:rsidR="00A61B7F">
        <w:rPr>
          <w:rFonts w:ascii="Arial" w:eastAsia="Arial" w:hAnsi="Arial" w:cs="Arial"/>
          <w:i/>
          <w:color w:val="000000"/>
          <w:sz w:val="20"/>
          <w:szCs w:val="20"/>
        </w:rPr>
        <w:t xml:space="preserve">in terms of </w:t>
      </w:r>
      <w:r>
        <w:rPr>
          <w:rFonts w:ascii="Arial" w:eastAsia="Arial" w:hAnsi="Arial" w:cs="Arial"/>
          <w:i/>
          <w:color w:val="000000"/>
          <w:sz w:val="20"/>
          <w:szCs w:val="20"/>
        </w:rPr>
        <w:t xml:space="preserve">meeting the learning and other capacity development needs of beneficiaries from countries the furthest behind? </w:t>
      </w:r>
    </w:p>
    <w:p w14:paraId="5DBBAE2C" w14:textId="455F553E" w:rsidR="000759E2" w:rsidRPr="007A679E" w:rsidRDefault="0049669F">
      <w:pPr>
        <w:numPr>
          <w:ilvl w:val="0"/>
          <w:numId w:val="1"/>
        </w:numPr>
        <w:pBdr>
          <w:top w:val="nil"/>
          <w:left w:val="nil"/>
          <w:bottom w:val="nil"/>
          <w:right w:val="nil"/>
          <w:between w:val="nil"/>
        </w:pBdr>
        <w:spacing w:after="0" w:line="276" w:lineRule="auto"/>
        <w:jc w:val="both"/>
        <w:rPr>
          <w:rFonts w:ascii="Arial" w:eastAsia="Arial" w:hAnsi="Arial" w:cs="Arial"/>
          <w:i/>
          <w:sz w:val="20"/>
          <w:szCs w:val="20"/>
        </w:rPr>
      </w:pPr>
      <w:r w:rsidRPr="007A679E">
        <w:rPr>
          <w:rFonts w:ascii="Arial" w:eastAsia="Arial" w:hAnsi="Arial" w:cs="Arial"/>
          <w:i/>
          <w:sz w:val="20"/>
          <w:szCs w:val="20"/>
        </w:rPr>
        <w:t>How</w:t>
      </w:r>
      <w:r w:rsidR="00DB7CF5">
        <w:rPr>
          <w:rFonts w:ascii="Arial" w:eastAsia="Arial" w:hAnsi="Arial" w:cs="Arial"/>
          <w:i/>
          <w:sz w:val="20"/>
          <w:szCs w:val="20"/>
        </w:rPr>
        <w:t xml:space="preserve"> relevant and</w:t>
      </w:r>
      <w:r w:rsidRPr="007A679E">
        <w:rPr>
          <w:rFonts w:ascii="Arial" w:eastAsia="Arial" w:hAnsi="Arial" w:cs="Arial"/>
          <w:i/>
          <w:sz w:val="20"/>
          <w:szCs w:val="20"/>
        </w:rPr>
        <w:t xml:space="preserve"> important is the strategic framework to the priorities of donors and strategic partners? </w:t>
      </w:r>
    </w:p>
    <w:p w14:paraId="4FFC027E" w14:textId="41737455" w:rsidR="000759E2" w:rsidRPr="0065134A" w:rsidRDefault="0049669F">
      <w:pPr>
        <w:numPr>
          <w:ilvl w:val="0"/>
          <w:numId w:val="1"/>
        </w:numPr>
        <w:pBdr>
          <w:top w:val="nil"/>
          <w:left w:val="nil"/>
          <w:bottom w:val="nil"/>
          <w:right w:val="nil"/>
          <w:between w:val="nil"/>
        </w:pBdr>
        <w:spacing w:after="200" w:line="276" w:lineRule="auto"/>
        <w:jc w:val="both"/>
        <w:rPr>
          <w:rFonts w:ascii="Arial" w:eastAsia="Arial" w:hAnsi="Arial" w:cs="Arial"/>
          <w:i/>
          <w:color w:val="000000"/>
          <w:sz w:val="20"/>
          <w:szCs w:val="20"/>
        </w:rPr>
      </w:pPr>
      <w:r w:rsidRPr="0065134A">
        <w:rPr>
          <w:rFonts w:ascii="Arial" w:eastAsia="Arial" w:hAnsi="Arial" w:cs="Arial"/>
          <w:i/>
          <w:color w:val="000000"/>
          <w:sz w:val="20"/>
          <w:szCs w:val="20"/>
        </w:rPr>
        <w:t>Will the strategic framework</w:t>
      </w:r>
      <w:r w:rsidR="00623F11" w:rsidRPr="0065134A">
        <w:rPr>
          <w:rFonts w:ascii="Arial" w:eastAsia="Arial" w:hAnsi="Arial" w:cs="Arial"/>
          <w:i/>
          <w:color w:val="000000"/>
          <w:sz w:val="20"/>
          <w:szCs w:val="20"/>
        </w:rPr>
        <w:t>,</w:t>
      </w:r>
      <w:r w:rsidRPr="0065134A">
        <w:rPr>
          <w:rFonts w:ascii="Arial" w:eastAsia="Arial" w:hAnsi="Arial" w:cs="Arial"/>
          <w:i/>
          <w:color w:val="000000"/>
          <w:sz w:val="20"/>
          <w:szCs w:val="20"/>
        </w:rPr>
        <w:t xml:space="preserve"> including </w:t>
      </w:r>
      <w:r w:rsidR="006F3D12" w:rsidRPr="0065134A">
        <w:rPr>
          <w:rFonts w:ascii="Arial" w:eastAsia="Arial" w:hAnsi="Arial" w:cs="Arial"/>
          <w:i/>
          <w:color w:val="000000"/>
          <w:sz w:val="20"/>
          <w:szCs w:val="20"/>
        </w:rPr>
        <w:t xml:space="preserve">the UNITAR </w:t>
      </w:r>
      <w:r w:rsidRPr="0065134A">
        <w:rPr>
          <w:rFonts w:ascii="Arial" w:eastAsia="Arial" w:hAnsi="Arial" w:cs="Arial"/>
          <w:i/>
          <w:color w:val="000000"/>
          <w:sz w:val="20"/>
          <w:szCs w:val="20"/>
        </w:rPr>
        <w:t>mission, vision and objectives</w:t>
      </w:r>
      <w:r w:rsidR="00623F11" w:rsidRPr="0065134A">
        <w:rPr>
          <w:rFonts w:ascii="Arial" w:eastAsia="Arial" w:hAnsi="Arial" w:cs="Arial"/>
          <w:i/>
          <w:color w:val="000000"/>
          <w:sz w:val="20"/>
          <w:szCs w:val="20"/>
        </w:rPr>
        <w:t>,</w:t>
      </w:r>
      <w:r w:rsidRPr="0065134A">
        <w:rPr>
          <w:rFonts w:ascii="Arial" w:eastAsia="Arial" w:hAnsi="Arial" w:cs="Arial"/>
          <w:i/>
          <w:color w:val="000000"/>
          <w:sz w:val="20"/>
          <w:szCs w:val="20"/>
        </w:rPr>
        <w:t xml:space="preserve"> remain relevant beyond 2021? </w:t>
      </w:r>
      <w:r w:rsidRPr="0065134A">
        <w:rPr>
          <w:rFonts w:ascii="Arial" w:eastAsia="Arial" w:hAnsi="Arial" w:cs="Arial"/>
          <w:i/>
          <w:sz w:val="20"/>
          <w:szCs w:val="20"/>
        </w:rPr>
        <w:t>If not, what</w:t>
      </w:r>
      <w:r w:rsidR="00B723DA" w:rsidRPr="0065134A">
        <w:rPr>
          <w:rFonts w:ascii="Arial" w:eastAsia="Arial" w:hAnsi="Arial" w:cs="Arial"/>
          <w:i/>
          <w:sz w:val="20"/>
          <w:szCs w:val="20"/>
        </w:rPr>
        <w:t xml:space="preserve"> changes would be required to ensure relevance?  </w:t>
      </w:r>
      <w:r w:rsidR="00B02B13" w:rsidRPr="0065134A">
        <w:rPr>
          <w:rFonts w:ascii="Arial" w:eastAsia="Arial" w:hAnsi="Arial" w:cs="Arial"/>
          <w:i/>
          <w:sz w:val="20"/>
          <w:szCs w:val="20"/>
        </w:rPr>
        <w:t>If yes, in what ways?</w:t>
      </w:r>
    </w:p>
    <w:p w14:paraId="6C9644EE" w14:textId="77777777" w:rsidR="00A61B7F" w:rsidRDefault="00A61B7F">
      <w:pPr>
        <w:ind w:firstLine="360"/>
        <w:jc w:val="both"/>
        <w:rPr>
          <w:rFonts w:ascii="Arial" w:eastAsia="Arial" w:hAnsi="Arial" w:cs="Arial"/>
          <w:b/>
          <w:sz w:val="20"/>
          <w:szCs w:val="20"/>
          <w:u w:val="single"/>
        </w:rPr>
      </w:pPr>
    </w:p>
    <w:p w14:paraId="11F8838D" w14:textId="3F13905E" w:rsidR="000759E2" w:rsidRDefault="0049669F">
      <w:pPr>
        <w:ind w:firstLine="360"/>
        <w:jc w:val="both"/>
        <w:rPr>
          <w:rFonts w:ascii="Arial" w:eastAsia="Arial" w:hAnsi="Arial" w:cs="Arial"/>
          <w:b/>
          <w:sz w:val="20"/>
          <w:szCs w:val="20"/>
          <w:u w:val="single"/>
        </w:rPr>
      </w:pPr>
      <w:r>
        <w:rPr>
          <w:rFonts w:ascii="Arial" w:eastAsia="Arial" w:hAnsi="Arial" w:cs="Arial"/>
          <w:b/>
          <w:sz w:val="20"/>
          <w:szCs w:val="20"/>
          <w:u w:val="single"/>
        </w:rPr>
        <w:lastRenderedPageBreak/>
        <w:t>Coherence</w:t>
      </w:r>
    </w:p>
    <w:p w14:paraId="05DB81A8" w14:textId="00D67AD0"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To what extent does programming add value to global and regional capacity development efforts and is duplication avoided? </w:t>
      </w:r>
    </w:p>
    <w:p w14:paraId="5109BDCE" w14:textId="311CADE3"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To what extent are synergies promoted both internally (</w:t>
      </w:r>
      <w:r w:rsidR="002551AC">
        <w:rPr>
          <w:rFonts w:ascii="Arial" w:eastAsia="Arial" w:hAnsi="Arial" w:cs="Arial"/>
          <w:i/>
          <w:color w:val="000000"/>
          <w:sz w:val="20"/>
          <w:szCs w:val="20"/>
        </w:rPr>
        <w:t xml:space="preserve">within </w:t>
      </w:r>
      <w:r>
        <w:rPr>
          <w:rFonts w:ascii="Arial" w:eastAsia="Arial" w:hAnsi="Arial" w:cs="Arial"/>
          <w:i/>
          <w:color w:val="000000"/>
          <w:sz w:val="20"/>
          <w:szCs w:val="20"/>
        </w:rPr>
        <w:t>UNITAR) and externally (</w:t>
      </w:r>
      <w:r w:rsidR="002551AC">
        <w:rPr>
          <w:rFonts w:ascii="Arial" w:eastAsia="Arial" w:hAnsi="Arial" w:cs="Arial"/>
          <w:i/>
          <w:color w:val="000000"/>
          <w:sz w:val="20"/>
          <w:szCs w:val="20"/>
        </w:rPr>
        <w:t xml:space="preserve">with </w:t>
      </w:r>
      <w:r>
        <w:rPr>
          <w:rFonts w:ascii="Arial" w:eastAsia="Arial" w:hAnsi="Arial" w:cs="Arial"/>
          <w:i/>
          <w:color w:val="000000"/>
          <w:sz w:val="20"/>
          <w:szCs w:val="20"/>
        </w:rPr>
        <w:t xml:space="preserve">partners)? </w:t>
      </w:r>
    </w:p>
    <w:p w14:paraId="4E7AF982" w14:textId="15B68C34" w:rsidR="000759E2" w:rsidRDefault="00C540B8">
      <w:pPr>
        <w:numPr>
          <w:ilvl w:val="0"/>
          <w:numId w:val="1"/>
        </w:numPr>
        <w:pBdr>
          <w:top w:val="nil"/>
          <w:left w:val="nil"/>
          <w:bottom w:val="nil"/>
          <w:right w:val="nil"/>
          <w:between w:val="nil"/>
        </w:pBdr>
        <w:spacing w:after="200"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To what degree is programming under </w:t>
      </w:r>
      <w:r w:rsidR="0049669F">
        <w:rPr>
          <w:rFonts w:ascii="Arial" w:eastAsia="Arial" w:hAnsi="Arial" w:cs="Arial"/>
          <w:i/>
          <w:color w:val="000000"/>
          <w:sz w:val="20"/>
          <w:szCs w:val="20"/>
        </w:rPr>
        <w:t xml:space="preserve">the strategic framework supporting local, national and regional efforts to implement the 2030 Agenda and </w:t>
      </w:r>
      <w:r w:rsidR="00E7351D">
        <w:rPr>
          <w:rFonts w:ascii="Arial" w:eastAsia="Arial" w:hAnsi="Arial" w:cs="Arial"/>
          <w:i/>
          <w:color w:val="000000"/>
          <w:sz w:val="20"/>
          <w:szCs w:val="20"/>
        </w:rPr>
        <w:t xml:space="preserve">aligned to the 2030 </w:t>
      </w:r>
      <w:r w:rsidR="0049669F">
        <w:rPr>
          <w:rFonts w:ascii="Arial" w:eastAsia="Arial" w:hAnsi="Arial" w:cs="Arial"/>
          <w:i/>
          <w:color w:val="000000"/>
          <w:sz w:val="20"/>
          <w:szCs w:val="20"/>
        </w:rPr>
        <w:t>Agenda’s principles</w:t>
      </w:r>
      <w:r>
        <w:rPr>
          <w:rFonts w:ascii="Arial" w:eastAsia="Arial" w:hAnsi="Arial" w:cs="Arial"/>
          <w:i/>
          <w:color w:val="000000"/>
          <w:sz w:val="20"/>
          <w:szCs w:val="20"/>
        </w:rPr>
        <w:t xml:space="preserve"> of leaving no one behind and reaching the furthest behind first</w:t>
      </w:r>
      <w:r w:rsidR="0049669F">
        <w:rPr>
          <w:rFonts w:ascii="Arial" w:eastAsia="Arial" w:hAnsi="Arial" w:cs="Arial"/>
          <w:i/>
          <w:color w:val="000000"/>
          <w:sz w:val="20"/>
          <w:szCs w:val="20"/>
        </w:rPr>
        <w:t>?</w:t>
      </w:r>
    </w:p>
    <w:p w14:paraId="5EC2C006" w14:textId="77777777" w:rsidR="000759E2" w:rsidRDefault="0049669F">
      <w:pPr>
        <w:ind w:firstLine="360"/>
        <w:jc w:val="both"/>
        <w:rPr>
          <w:rFonts w:ascii="Arial" w:eastAsia="Arial" w:hAnsi="Arial" w:cs="Arial"/>
          <w:b/>
          <w:sz w:val="20"/>
          <w:szCs w:val="20"/>
          <w:u w:val="single"/>
        </w:rPr>
      </w:pPr>
      <w:r>
        <w:rPr>
          <w:rFonts w:ascii="Arial" w:eastAsia="Arial" w:hAnsi="Arial" w:cs="Arial"/>
          <w:b/>
          <w:sz w:val="20"/>
          <w:szCs w:val="20"/>
          <w:u w:val="single"/>
        </w:rPr>
        <w:t>Effectiveness</w:t>
      </w:r>
    </w:p>
    <w:p w14:paraId="704D912D" w14:textId="69AE8068"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To what extent is UNITAR progressing towards the achievement of the strategic framework’s objectives</w:t>
      </w:r>
      <w:r w:rsidR="00616C4B">
        <w:rPr>
          <w:rFonts w:ascii="Arial" w:eastAsia="Arial" w:hAnsi="Arial" w:cs="Arial"/>
          <w:i/>
          <w:color w:val="000000"/>
          <w:sz w:val="20"/>
          <w:szCs w:val="20"/>
        </w:rPr>
        <w:t xml:space="preserve"> and what factors have influenced this progress</w:t>
      </w:r>
      <w:r>
        <w:rPr>
          <w:rFonts w:ascii="Arial" w:eastAsia="Arial" w:hAnsi="Arial" w:cs="Arial"/>
          <w:i/>
          <w:color w:val="000000"/>
          <w:sz w:val="20"/>
          <w:szCs w:val="20"/>
        </w:rPr>
        <w:t xml:space="preserve">? </w:t>
      </w:r>
    </w:p>
    <w:p w14:paraId="6AC753DF" w14:textId="01D35C3A"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How effective is the Institute’s programming to support the achievement of multiple </w:t>
      </w:r>
      <w:r w:rsidR="00616C4B">
        <w:rPr>
          <w:rFonts w:ascii="Arial" w:eastAsia="Arial" w:hAnsi="Arial" w:cs="Arial"/>
          <w:i/>
          <w:color w:val="000000"/>
          <w:sz w:val="20"/>
          <w:szCs w:val="20"/>
        </w:rPr>
        <w:t>SDGs</w:t>
      </w:r>
      <w:r>
        <w:rPr>
          <w:rFonts w:ascii="Arial" w:eastAsia="Arial" w:hAnsi="Arial" w:cs="Arial"/>
          <w:i/>
          <w:color w:val="000000"/>
          <w:sz w:val="20"/>
          <w:szCs w:val="20"/>
        </w:rPr>
        <w:t xml:space="preserve">? </w:t>
      </w:r>
    </w:p>
    <w:p w14:paraId="5565C71D" w14:textId="77777777"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To what extent have broader knowledge-sharing and other events (e.g. conferences, public lectures, meetings) been effective to contribute to UNITAR’s strategic objectives?</w:t>
      </w:r>
    </w:p>
    <w:p w14:paraId="3C94992C" w14:textId="74C359C6" w:rsidR="000759E2" w:rsidRPr="00945CFA" w:rsidRDefault="0049669F">
      <w:pPr>
        <w:numPr>
          <w:ilvl w:val="0"/>
          <w:numId w:val="1"/>
        </w:numPr>
        <w:pBdr>
          <w:top w:val="nil"/>
          <w:left w:val="nil"/>
          <w:bottom w:val="nil"/>
          <w:right w:val="nil"/>
          <w:between w:val="nil"/>
        </w:pBdr>
        <w:spacing w:after="200"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To what extent has the Institute adapted to new realities and frontier issues by making use of new technologies (e.g. automation, augmented reality, artificial intelligence) and thematic areas (cyber security, block chain, satellite imagery), amongst others? </w:t>
      </w:r>
      <w:r w:rsidRPr="00B723DA">
        <w:rPr>
          <w:rFonts w:ascii="Arial" w:eastAsia="Arial" w:hAnsi="Arial" w:cs="Arial"/>
          <w:i/>
          <w:sz w:val="20"/>
          <w:szCs w:val="20"/>
        </w:rPr>
        <w:t>How successful has that adaptation been to the achievement of its objectives?</w:t>
      </w:r>
    </w:p>
    <w:p w14:paraId="2BC50D92" w14:textId="77777777" w:rsidR="000759E2" w:rsidRDefault="0049669F">
      <w:pPr>
        <w:ind w:firstLine="360"/>
        <w:jc w:val="both"/>
        <w:rPr>
          <w:rFonts w:ascii="Arial" w:eastAsia="Arial" w:hAnsi="Arial" w:cs="Arial"/>
          <w:b/>
          <w:sz w:val="20"/>
          <w:szCs w:val="20"/>
          <w:u w:val="single"/>
        </w:rPr>
      </w:pPr>
      <w:r>
        <w:rPr>
          <w:rFonts w:ascii="Arial" w:eastAsia="Arial" w:hAnsi="Arial" w:cs="Arial"/>
          <w:b/>
          <w:sz w:val="20"/>
          <w:szCs w:val="20"/>
          <w:u w:val="single"/>
        </w:rPr>
        <w:t>Efficiency</w:t>
      </w:r>
    </w:p>
    <w:p w14:paraId="41A652AF" w14:textId="01DB4677"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To what extent have programme outputs been produced in a cost-efficient (e.g. in comparison with feasible alternatives in the context)</w:t>
      </w:r>
      <w:r w:rsidR="006A7E74">
        <w:rPr>
          <w:rFonts w:ascii="Arial" w:eastAsia="Arial" w:hAnsi="Arial" w:cs="Arial"/>
          <w:i/>
          <w:color w:val="000000"/>
          <w:sz w:val="20"/>
          <w:szCs w:val="20"/>
        </w:rPr>
        <w:t xml:space="preserve"> and timely manner</w:t>
      </w:r>
      <w:r>
        <w:rPr>
          <w:rFonts w:ascii="Arial" w:eastAsia="Arial" w:hAnsi="Arial" w:cs="Arial"/>
          <w:i/>
          <w:color w:val="000000"/>
          <w:sz w:val="20"/>
          <w:szCs w:val="20"/>
        </w:rPr>
        <w:t xml:space="preserve">?  </w:t>
      </w:r>
    </w:p>
    <w:p w14:paraId="02597D2C" w14:textId="7E16E581"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To what extent has collaboration amongst divisions been conductive to the achievement of results?</w:t>
      </w:r>
    </w:p>
    <w:p w14:paraId="3E23BFED" w14:textId="77777777" w:rsidR="000759E2" w:rsidRDefault="0049669F">
      <w:pPr>
        <w:numPr>
          <w:ilvl w:val="0"/>
          <w:numId w:val="1"/>
        </w:numPr>
        <w:pBdr>
          <w:top w:val="nil"/>
          <w:left w:val="nil"/>
          <w:bottom w:val="nil"/>
          <w:right w:val="nil"/>
          <w:between w:val="nil"/>
        </w:pBdr>
        <w:spacing w:after="200"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To what extent has the Institute leveraged external partners, including other UN organizations, regional organizations, NGOs, businesses, academia, etc. in delivering results?  </w:t>
      </w:r>
    </w:p>
    <w:p w14:paraId="7C86B0C0" w14:textId="77777777" w:rsidR="000759E2" w:rsidRDefault="0049669F">
      <w:pPr>
        <w:ind w:left="360"/>
        <w:jc w:val="both"/>
        <w:rPr>
          <w:rFonts w:ascii="Arial" w:eastAsia="Arial" w:hAnsi="Arial" w:cs="Arial"/>
          <w:b/>
          <w:sz w:val="20"/>
          <w:szCs w:val="20"/>
          <w:u w:val="single"/>
        </w:rPr>
      </w:pPr>
      <w:r>
        <w:rPr>
          <w:rFonts w:ascii="Arial" w:eastAsia="Arial" w:hAnsi="Arial" w:cs="Arial"/>
          <w:b/>
          <w:sz w:val="20"/>
          <w:szCs w:val="20"/>
          <w:u w:val="single"/>
        </w:rPr>
        <w:t>Likelihood towards impact</w:t>
      </w:r>
    </w:p>
    <w:p w14:paraId="5637BBCC" w14:textId="77777777" w:rsidR="000759E2" w:rsidRDefault="0049669F">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Pr>
          <w:rFonts w:ascii="Arial" w:eastAsia="Arial" w:hAnsi="Arial" w:cs="Arial"/>
          <w:i/>
          <w:color w:val="000000"/>
          <w:sz w:val="20"/>
          <w:szCs w:val="20"/>
        </w:rPr>
        <w:t>What evidence exists that UNITAR’s programming is making concrete contributions to Member States’ efforts to achieve Goals and targets of the 2030 Agenda?</w:t>
      </w:r>
    </w:p>
    <w:p w14:paraId="332C594D" w14:textId="1C457804" w:rsidR="000759E2" w:rsidRDefault="00B02B13">
      <w:pPr>
        <w:numPr>
          <w:ilvl w:val="0"/>
          <w:numId w:val="1"/>
        </w:numPr>
        <w:pBdr>
          <w:top w:val="nil"/>
          <w:left w:val="nil"/>
          <w:bottom w:val="nil"/>
          <w:right w:val="nil"/>
          <w:between w:val="nil"/>
        </w:pBdr>
        <w:spacing w:after="200" w:line="276" w:lineRule="auto"/>
        <w:jc w:val="both"/>
        <w:rPr>
          <w:rFonts w:ascii="Arial" w:eastAsia="Arial" w:hAnsi="Arial" w:cs="Arial"/>
          <w:i/>
          <w:color w:val="000000"/>
          <w:sz w:val="20"/>
          <w:szCs w:val="20"/>
        </w:rPr>
      </w:pPr>
      <w:r>
        <w:rPr>
          <w:rFonts w:ascii="Arial" w:eastAsia="Arial" w:hAnsi="Arial" w:cs="Arial"/>
          <w:i/>
          <w:color w:val="000000"/>
          <w:sz w:val="20"/>
          <w:szCs w:val="20"/>
        </w:rPr>
        <w:t>What a</w:t>
      </w:r>
      <w:r w:rsidR="0049669F">
        <w:rPr>
          <w:rFonts w:ascii="Arial" w:eastAsia="Arial" w:hAnsi="Arial" w:cs="Arial"/>
          <w:i/>
          <w:color w:val="000000"/>
          <w:sz w:val="20"/>
          <w:szCs w:val="20"/>
        </w:rPr>
        <w:t>re the a unintended, positive or negative, effects of UNITAR programming</w:t>
      </w:r>
      <w:r>
        <w:rPr>
          <w:rFonts w:ascii="Arial" w:eastAsia="Arial" w:hAnsi="Arial" w:cs="Arial"/>
          <w:i/>
          <w:color w:val="000000"/>
          <w:sz w:val="20"/>
          <w:szCs w:val="20"/>
        </w:rPr>
        <w:t>, if any</w:t>
      </w:r>
      <w:r w:rsidR="0049669F">
        <w:rPr>
          <w:rFonts w:ascii="Arial" w:eastAsia="Arial" w:hAnsi="Arial" w:cs="Arial"/>
          <w:i/>
          <w:color w:val="000000"/>
          <w:sz w:val="20"/>
          <w:szCs w:val="20"/>
        </w:rPr>
        <w:t xml:space="preserve">?  </w:t>
      </w:r>
      <w:r>
        <w:rPr>
          <w:rFonts w:ascii="Arial" w:eastAsia="Arial" w:hAnsi="Arial" w:cs="Arial"/>
          <w:i/>
          <w:color w:val="000000"/>
          <w:sz w:val="20"/>
          <w:szCs w:val="20"/>
        </w:rPr>
        <w:t xml:space="preserve"> </w:t>
      </w:r>
      <w:r w:rsidR="0049669F">
        <w:rPr>
          <w:rFonts w:ascii="Arial" w:eastAsia="Arial" w:hAnsi="Arial" w:cs="Arial"/>
          <w:i/>
          <w:color w:val="000000"/>
          <w:sz w:val="20"/>
          <w:szCs w:val="20"/>
        </w:rPr>
        <w:t xml:space="preserve"> </w:t>
      </w:r>
    </w:p>
    <w:p w14:paraId="083945CA" w14:textId="77777777" w:rsidR="00463CCA" w:rsidRDefault="00463CCA" w:rsidP="00463CCA">
      <w:pPr>
        <w:spacing w:after="0" w:line="240" w:lineRule="auto"/>
        <w:jc w:val="both"/>
        <w:rPr>
          <w:rFonts w:ascii="Arial" w:eastAsia="Arial" w:hAnsi="Arial" w:cs="Arial"/>
          <w:b/>
          <w:sz w:val="20"/>
          <w:szCs w:val="20"/>
        </w:rPr>
      </w:pPr>
    </w:p>
    <w:p w14:paraId="630D4312" w14:textId="453E75C8" w:rsidR="000759E2" w:rsidRDefault="0049669F">
      <w:pPr>
        <w:jc w:val="both"/>
        <w:rPr>
          <w:rFonts w:ascii="Arial" w:eastAsia="Arial" w:hAnsi="Arial" w:cs="Arial"/>
          <w:b/>
          <w:sz w:val="20"/>
          <w:szCs w:val="20"/>
        </w:rPr>
      </w:pPr>
      <w:r>
        <w:rPr>
          <w:rFonts w:ascii="Arial" w:eastAsia="Arial" w:hAnsi="Arial" w:cs="Arial"/>
          <w:b/>
          <w:sz w:val="20"/>
          <w:szCs w:val="20"/>
        </w:rPr>
        <w:t>Crosscutting issues</w:t>
      </w:r>
    </w:p>
    <w:p w14:paraId="5D85A574" w14:textId="413775A5" w:rsidR="00A96F7D" w:rsidRPr="00A96F7D" w:rsidRDefault="0049669F" w:rsidP="00A96F7D">
      <w:pPr>
        <w:numPr>
          <w:ilvl w:val="0"/>
          <w:numId w:val="1"/>
        </w:numPr>
        <w:pBdr>
          <w:top w:val="nil"/>
          <w:left w:val="nil"/>
          <w:bottom w:val="nil"/>
          <w:right w:val="nil"/>
          <w:between w:val="nil"/>
        </w:pBdr>
        <w:spacing w:after="0" w:line="276" w:lineRule="auto"/>
        <w:jc w:val="both"/>
        <w:rPr>
          <w:rFonts w:ascii="Arial" w:eastAsia="Arial" w:hAnsi="Arial" w:cs="Arial"/>
          <w:i/>
          <w:color w:val="000000"/>
          <w:sz w:val="20"/>
          <w:szCs w:val="20"/>
        </w:rPr>
      </w:pPr>
      <w:r w:rsidRPr="00D23AB0">
        <w:rPr>
          <w:rFonts w:ascii="Arial" w:eastAsia="Arial" w:hAnsi="Arial" w:cs="Arial"/>
          <w:color w:val="000000"/>
          <w:sz w:val="20"/>
          <w:szCs w:val="20"/>
        </w:rPr>
        <w:t xml:space="preserve">The evaluation will also include an assessment of crosscutting issues, </w:t>
      </w:r>
      <w:r w:rsidR="00D23AB0" w:rsidRPr="00D23AB0">
        <w:rPr>
          <w:rFonts w:ascii="Arial" w:eastAsia="Arial" w:hAnsi="Arial" w:cs="Arial"/>
          <w:color w:val="000000"/>
          <w:sz w:val="20"/>
          <w:szCs w:val="20"/>
        </w:rPr>
        <w:t xml:space="preserve">including the relevance of programming in </w:t>
      </w:r>
      <w:r w:rsidR="00D23AB0" w:rsidRPr="00D23AB0">
        <w:rPr>
          <w:rFonts w:ascii="Arial" w:eastAsia="Arial" w:hAnsi="Arial" w:cs="Arial"/>
          <w:i/>
          <w:color w:val="000000"/>
          <w:sz w:val="20"/>
          <w:szCs w:val="20"/>
        </w:rPr>
        <w:t>advancing gender equality and the empowerment of women</w:t>
      </w:r>
      <w:r w:rsidR="00CE7C6C">
        <w:rPr>
          <w:rFonts w:ascii="Arial" w:eastAsia="Arial" w:hAnsi="Arial" w:cs="Arial"/>
          <w:i/>
          <w:color w:val="000000"/>
          <w:sz w:val="20"/>
          <w:szCs w:val="20"/>
        </w:rPr>
        <w:t xml:space="preserve"> and </w:t>
      </w:r>
      <w:r w:rsidR="00D23AB0" w:rsidRPr="00D23AB0">
        <w:rPr>
          <w:rFonts w:ascii="Arial" w:eastAsia="Arial" w:hAnsi="Arial" w:cs="Arial"/>
          <w:i/>
          <w:color w:val="000000"/>
          <w:sz w:val="20"/>
          <w:szCs w:val="20"/>
        </w:rPr>
        <w:t xml:space="preserve">meeting the needs of </w:t>
      </w:r>
      <w:r w:rsidR="00AB5E21">
        <w:rPr>
          <w:rFonts w:ascii="Arial" w:eastAsia="Arial" w:hAnsi="Arial" w:cs="Arial"/>
          <w:i/>
          <w:color w:val="000000"/>
          <w:sz w:val="20"/>
          <w:szCs w:val="20"/>
        </w:rPr>
        <w:t xml:space="preserve">countries in special situation and </w:t>
      </w:r>
      <w:r w:rsidR="00D23AB0" w:rsidRPr="00D23AB0">
        <w:rPr>
          <w:rFonts w:ascii="Arial" w:eastAsia="Arial" w:hAnsi="Arial" w:cs="Arial"/>
          <w:i/>
          <w:color w:val="000000"/>
          <w:sz w:val="20"/>
          <w:szCs w:val="20"/>
        </w:rPr>
        <w:t>other groups made vulnerable</w:t>
      </w:r>
      <w:r w:rsidR="00CE7C6C">
        <w:rPr>
          <w:rFonts w:ascii="Arial" w:eastAsia="Arial" w:hAnsi="Arial" w:cs="Arial"/>
          <w:i/>
          <w:color w:val="000000"/>
          <w:sz w:val="20"/>
          <w:szCs w:val="20"/>
        </w:rPr>
        <w:t xml:space="preserve">. </w:t>
      </w:r>
      <w:r w:rsidR="00A96F7D">
        <w:rPr>
          <w:rFonts w:ascii="Arial" w:eastAsia="Arial" w:hAnsi="Arial" w:cs="Arial"/>
          <w:i/>
          <w:color w:val="000000"/>
          <w:sz w:val="20"/>
          <w:szCs w:val="20"/>
        </w:rPr>
        <w:t xml:space="preserve"> </w:t>
      </w:r>
      <w:r w:rsidR="00CE7C6C">
        <w:rPr>
          <w:rFonts w:ascii="Arial" w:eastAsia="Arial" w:hAnsi="Arial" w:cs="Arial"/>
          <w:i/>
          <w:color w:val="000000"/>
          <w:sz w:val="20"/>
          <w:szCs w:val="20"/>
        </w:rPr>
        <w:t>How well UNITAR is positioned to respond and adapt to unexpected challenges should also be addressed</w:t>
      </w:r>
      <w:r w:rsidR="00A96F7D">
        <w:rPr>
          <w:rFonts w:ascii="Arial" w:eastAsia="Arial" w:hAnsi="Arial" w:cs="Arial"/>
          <w:i/>
          <w:color w:val="000000"/>
          <w:sz w:val="20"/>
          <w:szCs w:val="20"/>
        </w:rPr>
        <w:t>.</w:t>
      </w:r>
    </w:p>
    <w:p w14:paraId="0ED2F5E4" w14:textId="164556B1" w:rsidR="000759E2" w:rsidRDefault="000759E2" w:rsidP="00463CCA">
      <w:pPr>
        <w:pBdr>
          <w:top w:val="nil"/>
          <w:left w:val="nil"/>
          <w:bottom w:val="nil"/>
          <w:right w:val="nil"/>
          <w:between w:val="nil"/>
        </w:pBdr>
        <w:spacing w:after="0" w:line="240" w:lineRule="auto"/>
        <w:ind w:left="425"/>
        <w:jc w:val="both"/>
        <w:rPr>
          <w:rFonts w:ascii="Arial" w:eastAsia="Arial" w:hAnsi="Arial" w:cs="Arial"/>
          <w:i/>
          <w:color w:val="000000"/>
          <w:sz w:val="20"/>
          <w:szCs w:val="20"/>
        </w:rPr>
      </w:pPr>
    </w:p>
    <w:p w14:paraId="7D1B76E0" w14:textId="77777777" w:rsidR="00463CCA" w:rsidRDefault="00463CCA" w:rsidP="00463CCA">
      <w:pPr>
        <w:pBdr>
          <w:top w:val="nil"/>
          <w:left w:val="nil"/>
          <w:bottom w:val="nil"/>
          <w:right w:val="nil"/>
          <w:between w:val="nil"/>
        </w:pBdr>
        <w:spacing w:after="0" w:line="240" w:lineRule="auto"/>
        <w:ind w:left="425"/>
        <w:jc w:val="both"/>
        <w:rPr>
          <w:rFonts w:ascii="Arial" w:eastAsia="Arial" w:hAnsi="Arial" w:cs="Arial"/>
          <w:i/>
          <w:color w:val="000000"/>
          <w:sz w:val="20"/>
          <w:szCs w:val="20"/>
        </w:rPr>
      </w:pPr>
    </w:p>
    <w:p w14:paraId="4E2FD1F7" w14:textId="77777777" w:rsidR="000759E2" w:rsidRDefault="0049669F" w:rsidP="00B723DA">
      <w:pPr>
        <w:rPr>
          <w:rFonts w:ascii="Arial" w:eastAsia="Arial" w:hAnsi="Arial" w:cs="Arial"/>
          <w:b/>
          <w:sz w:val="20"/>
          <w:szCs w:val="20"/>
        </w:rPr>
      </w:pPr>
      <w:r>
        <w:rPr>
          <w:rFonts w:ascii="Arial" w:eastAsia="Arial" w:hAnsi="Arial" w:cs="Arial"/>
          <w:b/>
          <w:sz w:val="20"/>
          <w:szCs w:val="20"/>
        </w:rPr>
        <w:t>Evaluation Approach and Methods</w:t>
      </w:r>
    </w:p>
    <w:p w14:paraId="1B96DC08" w14:textId="77777777"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The evaluation is to be undertaken in accordance with the </w:t>
      </w:r>
      <w:hyperlink r:id="rId11">
        <w:r>
          <w:rPr>
            <w:rFonts w:ascii="Arial" w:eastAsia="Arial" w:hAnsi="Arial" w:cs="Arial"/>
            <w:color w:val="0563C1"/>
            <w:sz w:val="20"/>
            <w:szCs w:val="20"/>
            <w:u w:val="single"/>
          </w:rPr>
          <w:t>UNITAR Monitoring and Evaluation Policy Framework</w:t>
        </w:r>
      </w:hyperlink>
      <w:r>
        <w:rPr>
          <w:rFonts w:ascii="Arial" w:eastAsia="Arial" w:hAnsi="Arial" w:cs="Arial"/>
          <w:color w:val="000000"/>
          <w:sz w:val="20"/>
          <w:szCs w:val="20"/>
        </w:rPr>
        <w:t xml:space="preserve"> and the</w:t>
      </w:r>
      <w:r>
        <w:rPr>
          <w:color w:val="000000"/>
        </w:rPr>
        <w:t xml:space="preserve"> </w:t>
      </w:r>
      <w:hyperlink r:id="rId12">
        <w:r>
          <w:rPr>
            <w:rFonts w:ascii="Arial" w:eastAsia="Arial" w:hAnsi="Arial" w:cs="Arial"/>
            <w:color w:val="0563C1"/>
            <w:sz w:val="20"/>
            <w:szCs w:val="20"/>
            <w:u w:val="single"/>
          </w:rPr>
          <w:t xml:space="preserve">United Nations norms and standards for evaluation. </w:t>
        </w:r>
      </w:hyperlink>
      <w:r>
        <w:rPr>
          <w:rFonts w:ascii="Arial" w:eastAsia="Arial" w:hAnsi="Arial" w:cs="Arial"/>
          <w:color w:val="000000"/>
          <w:sz w:val="20"/>
          <w:szCs w:val="20"/>
        </w:rPr>
        <w:t xml:space="preserve">The evaluation will be undertaken by a supplier or an international consultant (the “evaluator”) under the overall responsibility of the UNITAR Planning, Performance Monitoring and Evaluation Unit (PPME). </w:t>
      </w:r>
    </w:p>
    <w:p w14:paraId="0583D695" w14:textId="77777777" w:rsidR="000759E2" w:rsidRDefault="000759E2">
      <w:pPr>
        <w:pBdr>
          <w:top w:val="nil"/>
          <w:left w:val="nil"/>
          <w:bottom w:val="nil"/>
          <w:right w:val="nil"/>
          <w:between w:val="nil"/>
        </w:pBdr>
        <w:spacing w:after="0" w:line="276" w:lineRule="auto"/>
        <w:ind w:left="360" w:hanging="720"/>
        <w:jc w:val="both"/>
        <w:rPr>
          <w:rFonts w:ascii="Arial" w:eastAsia="Arial" w:hAnsi="Arial" w:cs="Arial"/>
          <w:color w:val="000000"/>
          <w:sz w:val="20"/>
          <w:szCs w:val="20"/>
          <w:highlight w:val="yellow"/>
        </w:rPr>
      </w:pPr>
    </w:p>
    <w:p w14:paraId="2DCBC408" w14:textId="0ADD0C8D"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 small Reference Group composed of members from the UNITAR Board of Trustees will be established to review and approve of main evaluation deliverables, including the present terms of </w:t>
      </w:r>
      <w:r>
        <w:rPr>
          <w:rFonts w:ascii="Arial" w:eastAsia="Arial" w:hAnsi="Arial" w:cs="Arial"/>
          <w:color w:val="000000"/>
          <w:sz w:val="20"/>
          <w:szCs w:val="20"/>
        </w:rPr>
        <w:lastRenderedPageBreak/>
        <w:t xml:space="preserve">reference, the evaluation design, and the draft and final mid-term evaluation report. The input of the Reference Group is important since coordination of strategic planning at the Institute is part of the remit of Division that also oversees </w:t>
      </w:r>
      <w:r w:rsidR="00380058">
        <w:rPr>
          <w:rFonts w:ascii="Arial" w:eastAsia="Arial" w:hAnsi="Arial" w:cs="Arial"/>
          <w:color w:val="000000"/>
          <w:sz w:val="20"/>
          <w:szCs w:val="20"/>
        </w:rPr>
        <w:t xml:space="preserve">the </w:t>
      </w:r>
      <w:r>
        <w:rPr>
          <w:rFonts w:ascii="Arial" w:eastAsia="Arial" w:hAnsi="Arial" w:cs="Arial"/>
          <w:color w:val="000000"/>
          <w:sz w:val="20"/>
          <w:szCs w:val="20"/>
        </w:rPr>
        <w:t>evaluation</w:t>
      </w:r>
      <w:r w:rsidR="00380058">
        <w:rPr>
          <w:rFonts w:ascii="Arial" w:eastAsia="Arial" w:hAnsi="Arial" w:cs="Arial"/>
          <w:color w:val="000000"/>
          <w:sz w:val="20"/>
          <w:szCs w:val="20"/>
        </w:rPr>
        <w:t xml:space="preserve"> function</w:t>
      </w:r>
      <w:r>
        <w:rPr>
          <w:rFonts w:ascii="Arial" w:eastAsia="Arial" w:hAnsi="Arial" w:cs="Arial"/>
          <w:color w:val="000000"/>
          <w:sz w:val="20"/>
          <w:szCs w:val="20"/>
        </w:rPr>
        <w:t xml:space="preserve">. </w:t>
      </w:r>
    </w:p>
    <w:p w14:paraId="7D2C3FB1" w14:textId="77777777" w:rsidR="000759E2" w:rsidRDefault="000759E2">
      <w:pPr>
        <w:pBdr>
          <w:top w:val="nil"/>
          <w:left w:val="nil"/>
          <w:bottom w:val="nil"/>
          <w:right w:val="nil"/>
          <w:between w:val="nil"/>
        </w:pBdr>
        <w:spacing w:after="0" w:line="276" w:lineRule="auto"/>
        <w:ind w:left="426" w:hanging="720"/>
        <w:jc w:val="both"/>
        <w:rPr>
          <w:rFonts w:ascii="Arial" w:eastAsia="Arial" w:hAnsi="Arial" w:cs="Arial"/>
          <w:color w:val="000000"/>
          <w:sz w:val="20"/>
          <w:szCs w:val="20"/>
        </w:rPr>
      </w:pPr>
    </w:p>
    <w:p w14:paraId="259472DF" w14:textId="57ABB8C2" w:rsidR="000759E2" w:rsidRDefault="0049669F">
      <w:pPr>
        <w:numPr>
          <w:ilvl w:val="0"/>
          <w:numId w:val="8"/>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In order to maximize utilization of the evaluation, the evaluation shall follow a </w:t>
      </w:r>
      <w:r>
        <w:rPr>
          <w:rFonts w:ascii="Arial" w:eastAsia="Arial" w:hAnsi="Arial" w:cs="Arial"/>
          <w:b/>
          <w:color w:val="000000"/>
          <w:sz w:val="20"/>
          <w:szCs w:val="20"/>
          <w:u w:val="single"/>
        </w:rPr>
        <w:t>participatory approach</w:t>
      </w:r>
      <w:r>
        <w:rPr>
          <w:rFonts w:ascii="Arial" w:eastAsia="Arial" w:hAnsi="Arial" w:cs="Arial"/>
          <w:color w:val="000000"/>
          <w:sz w:val="20"/>
          <w:szCs w:val="20"/>
        </w:rPr>
        <w:t xml:space="preserve"> and engage a range of </w:t>
      </w:r>
      <w:r w:rsidR="00093350">
        <w:rPr>
          <w:rFonts w:ascii="Arial" w:eastAsia="Arial" w:hAnsi="Arial" w:cs="Arial"/>
          <w:color w:val="000000"/>
          <w:sz w:val="20"/>
          <w:szCs w:val="20"/>
        </w:rPr>
        <w:t>UNITAR</w:t>
      </w:r>
      <w:r>
        <w:rPr>
          <w:rFonts w:ascii="Arial" w:eastAsia="Arial" w:hAnsi="Arial" w:cs="Arial"/>
          <w:color w:val="000000"/>
          <w:sz w:val="20"/>
          <w:szCs w:val="20"/>
        </w:rPr>
        <w:t xml:space="preserve"> stakeholders in the process, including the Directors</w:t>
      </w:r>
      <w:r w:rsidR="008C644A">
        <w:rPr>
          <w:rFonts w:ascii="Arial" w:eastAsia="Arial" w:hAnsi="Arial" w:cs="Arial"/>
          <w:color w:val="000000"/>
          <w:sz w:val="20"/>
          <w:szCs w:val="20"/>
        </w:rPr>
        <w:t xml:space="preserve">, Managers </w:t>
      </w:r>
      <w:r>
        <w:rPr>
          <w:rFonts w:ascii="Arial" w:eastAsia="Arial" w:hAnsi="Arial" w:cs="Arial"/>
          <w:color w:val="000000"/>
          <w:sz w:val="20"/>
          <w:szCs w:val="20"/>
        </w:rPr>
        <w:t xml:space="preserve"> and</w:t>
      </w:r>
      <w:r w:rsidR="008C644A">
        <w:rPr>
          <w:rFonts w:ascii="Arial" w:eastAsia="Arial" w:hAnsi="Arial" w:cs="Arial"/>
          <w:color w:val="000000"/>
          <w:sz w:val="20"/>
          <w:szCs w:val="20"/>
        </w:rPr>
        <w:t xml:space="preserve"> other</w:t>
      </w:r>
      <w:r>
        <w:rPr>
          <w:rFonts w:ascii="Arial" w:eastAsia="Arial" w:hAnsi="Arial" w:cs="Arial"/>
          <w:color w:val="000000"/>
          <w:sz w:val="20"/>
          <w:szCs w:val="20"/>
        </w:rPr>
        <w:t xml:space="preserve"> staff, the Board of Trustees, beneficiaries, partners, donors</w:t>
      </w:r>
      <w:r w:rsidR="00093350">
        <w:rPr>
          <w:rFonts w:ascii="Arial" w:eastAsia="Arial" w:hAnsi="Arial" w:cs="Arial"/>
          <w:color w:val="000000"/>
          <w:sz w:val="20"/>
          <w:szCs w:val="20"/>
        </w:rPr>
        <w:t>, etc</w:t>
      </w:r>
      <w:r>
        <w:rPr>
          <w:rFonts w:ascii="Arial" w:eastAsia="Arial" w:hAnsi="Arial" w:cs="Arial"/>
          <w:color w:val="000000"/>
          <w:sz w:val="20"/>
          <w:szCs w:val="20"/>
        </w:rPr>
        <w:t xml:space="preserve">. Data collection should be triangulated to the extent possible to ensure validity and reliability of findings and draw on the following methods: comprehensive desk review, including a stakeholder analysis; surveys; key informant interviews; and focus groups. These data collection tools are discussed below. </w:t>
      </w:r>
    </w:p>
    <w:p w14:paraId="4B079B5E" w14:textId="77777777" w:rsidR="000759E2" w:rsidRDefault="000759E2">
      <w:pPr>
        <w:pBdr>
          <w:top w:val="nil"/>
          <w:left w:val="nil"/>
          <w:bottom w:val="nil"/>
          <w:right w:val="nil"/>
          <w:between w:val="nil"/>
        </w:pBdr>
        <w:spacing w:after="0" w:line="276" w:lineRule="auto"/>
        <w:ind w:left="426" w:hanging="720"/>
        <w:jc w:val="both"/>
        <w:rPr>
          <w:rFonts w:ascii="Arial" w:eastAsia="Arial" w:hAnsi="Arial" w:cs="Arial"/>
          <w:color w:val="000000"/>
          <w:sz w:val="20"/>
          <w:szCs w:val="20"/>
        </w:rPr>
      </w:pPr>
    </w:p>
    <w:p w14:paraId="7DE0547D" w14:textId="77777777" w:rsidR="000759E2" w:rsidRDefault="0049669F">
      <w:pPr>
        <w:numPr>
          <w:ilvl w:val="0"/>
          <w:numId w:val="8"/>
        </w:numPr>
        <w:pBdr>
          <w:top w:val="nil"/>
          <w:left w:val="nil"/>
          <w:bottom w:val="nil"/>
          <w:right w:val="nil"/>
          <w:between w:val="nil"/>
        </w:pBdr>
        <w:spacing w:after="20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evaluator should engage in quantitative and qualitative analysis in responding to the principal evaluation questions and present the findings qualitatively or quantitatively as most appropriate. </w:t>
      </w:r>
    </w:p>
    <w:p w14:paraId="22163C78" w14:textId="77777777" w:rsidR="000759E2" w:rsidRDefault="0049669F" w:rsidP="00DD6730">
      <w:pPr>
        <w:rPr>
          <w:rFonts w:ascii="Arial" w:eastAsia="Arial" w:hAnsi="Arial" w:cs="Arial"/>
          <w:b/>
          <w:sz w:val="20"/>
          <w:szCs w:val="20"/>
        </w:rPr>
      </w:pPr>
      <w:r>
        <w:rPr>
          <w:rFonts w:ascii="Arial" w:eastAsia="Arial" w:hAnsi="Arial" w:cs="Arial"/>
          <w:b/>
          <w:sz w:val="20"/>
          <w:szCs w:val="20"/>
        </w:rPr>
        <w:t xml:space="preserve">Data collection methods: </w:t>
      </w:r>
    </w:p>
    <w:p w14:paraId="4A1A8137" w14:textId="77777777" w:rsidR="000759E2" w:rsidRDefault="0049669F" w:rsidP="00DD6730">
      <w:pPr>
        <w:rPr>
          <w:rFonts w:ascii="Arial" w:eastAsia="Arial" w:hAnsi="Arial" w:cs="Arial"/>
          <w:i/>
          <w:sz w:val="20"/>
          <w:szCs w:val="20"/>
        </w:rPr>
      </w:pPr>
      <w:r>
        <w:rPr>
          <w:rFonts w:ascii="Arial" w:eastAsia="Arial" w:hAnsi="Arial" w:cs="Arial"/>
          <w:i/>
          <w:sz w:val="20"/>
          <w:szCs w:val="20"/>
        </w:rPr>
        <w:t>Comprehensive desk review</w:t>
      </w:r>
    </w:p>
    <w:p w14:paraId="75DBE89A" w14:textId="19A4EAF8" w:rsidR="000759E2" w:rsidRDefault="0049669F">
      <w:pPr>
        <w:pBdr>
          <w:top w:val="nil"/>
          <w:left w:val="nil"/>
          <w:bottom w:val="nil"/>
          <w:right w:val="nil"/>
          <w:between w:val="nil"/>
        </w:pBdr>
        <w:spacing w:after="0" w:line="276"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The evaluator will compile,</w:t>
      </w:r>
      <w:r w:rsidR="00093350">
        <w:rPr>
          <w:rFonts w:ascii="Arial" w:eastAsia="Arial" w:hAnsi="Arial" w:cs="Arial"/>
          <w:color w:val="000000"/>
          <w:sz w:val="20"/>
          <w:szCs w:val="20"/>
        </w:rPr>
        <w:t xml:space="preserve"> </w:t>
      </w:r>
      <w:r>
        <w:rPr>
          <w:rFonts w:ascii="Arial" w:eastAsia="Arial" w:hAnsi="Arial" w:cs="Arial"/>
          <w:color w:val="000000"/>
          <w:sz w:val="20"/>
          <w:szCs w:val="20"/>
        </w:rPr>
        <w:t xml:space="preserve">review and analyze background documents and secondary data/information related to the 2018-2021 Strategic Framework. A list of background documentation for the desk review is included in Annex D. </w:t>
      </w:r>
    </w:p>
    <w:p w14:paraId="1077630B" w14:textId="77777777" w:rsidR="000759E2" w:rsidRDefault="000759E2">
      <w:pPr>
        <w:pBdr>
          <w:top w:val="nil"/>
          <w:left w:val="nil"/>
          <w:bottom w:val="nil"/>
          <w:right w:val="nil"/>
          <w:between w:val="nil"/>
        </w:pBdr>
        <w:spacing w:after="0" w:line="276" w:lineRule="auto"/>
        <w:ind w:left="720" w:hanging="720"/>
        <w:jc w:val="both"/>
        <w:rPr>
          <w:rFonts w:ascii="Arial" w:eastAsia="Arial" w:hAnsi="Arial" w:cs="Arial"/>
          <w:b/>
          <w:color w:val="000000"/>
          <w:sz w:val="20"/>
          <w:szCs w:val="20"/>
        </w:rPr>
      </w:pPr>
    </w:p>
    <w:p w14:paraId="4F1F63A7" w14:textId="77777777" w:rsidR="000759E2" w:rsidRDefault="0049669F">
      <w:pPr>
        <w:pBdr>
          <w:top w:val="nil"/>
          <w:left w:val="nil"/>
          <w:bottom w:val="nil"/>
          <w:right w:val="nil"/>
          <w:between w:val="nil"/>
        </w:pBdr>
        <w:spacing w:after="0" w:line="276" w:lineRule="auto"/>
        <w:ind w:left="720" w:hanging="720"/>
        <w:jc w:val="both"/>
        <w:rPr>
          <w:rFonts w:ascii="Arial" w:eastAsia="Arial" w:hAnsi="Arial" w:cs="Arial"/>
          <w:i/>
          <w:color w:val="000000"/>
          <w:sz w:val="20"/>
          <w:szCs w:val="20"/>
        </w:rPr>
      </w:pPr>
      <w:r>
        <w:rPr>
          <w:rFonts w:ascii="Arial" w:eastAsia="Arial" w:hAnsi="Arial" w:cs="Arial"/>
          <w:i/>
          <w:color w:val="000000"/>
          <w:sz w:val="20"/>
          <w:szCs w:val="20"/>
        </w:rPr>
        <w:t xml:space="preserve">Stakeholder analysis </w:t>
      </w:r>
    </w:p>
    <w:p w14:paraId="023EE287" w14:textId="77777777" w:rsidR="000759E2" w:rsidRDefault="000759E2">
      <w:pPr>
        <w:pBdr>
          <w:top w:val="nil"/>
          <w:left w:val="nil"/>
          <w:bottom w:val="nil"/>
          <w:right w:val="nil"/>
          <w:between w:val="nil"/>
        </w:pBdr>
        <w:spacing w:after="0" w:line="276" w:lineRule="auto"/>
        <w:ind w:left="720" w:hanging="720"/>
        <w:jc w:val="both"/>
        <w:rPr>
          <w:rFonts w:ascii="Arial" w:eastAsia="Arial" w:hAnsi="Arial" w:cs="Arial"/>
          <w:b/>
          <w:color w:val="000000"/>
          <w:sz w:val="20"/>
          <w:szCs w:val="20"/>
        </w:rPr>
      </w:pPr>
    </w:p>
    <w:p w14:paraId="4184F4E3" w14:textId="77777777" w:rsidR="000759E2" w:rsidRDefault="0049669F" w:rsidP="00DD673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The evaluator will identify the different stakeholders involved with the Institute. Key stakeholders include, but are not limited, to:</w:t>
      </w:r>
    </w:p>
    <w:p w14:paraId="24B389E0" w14:textId="77777777" w:rsidR="000759E2" w:rsidRDefault="000759E2">
      <w:pPr>
        <w:pBdr>
          <w:top w:val="nil"/>
          <w:left w:val="nil"/>
          <w:bottom w:val="nil"/>
          <w:right w:val="nil"/>
          <w:between w:val="nil"/>
        </w:pBdr>
        <w:spacing w:after="0" w:line="276" w:lineRule="auto"/>
        <w:ind w:left="720" w:hanging="720"/>
        <w:jc w:val="both"/>
        <w:rPr>
          <w:rFonts w:ascii="Arial" w:eastAsia="Arial" w:hAnsi="Arial" w:cs="Arial"/>
          <w:color w:val="000000"/>
          <w:sz w:val="20"/>
          <w:szCs w:val="20"/>
        </w:rPr>
      </w:pPr>
    </w:p>
    <w:p w14:paraId="42069AB2" w14:textId="77777777" w:rsidR="00093350" w:rsidRDefault="00DD6730">
      <w:pPr>
        <w:numPr>
          <w:ilvl w:val="0"/>
          <w:numId w:val="7"/>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Evaluation Reference Group</w:t>
      </w:r>
    </w:p>
    <w:p w14:paraId="16BD25F4" w14:textId="5C12384C" w:rsidR="00DD6730" w:rsidRDefault="00DD6730">
      <w:pPr>
        <w:numPr>
          <w:ilvl w:val="0"/>
          <w:numId w:val="7"/>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Board of Trustees</w:t>
      </w:r>
    </w:p>
    <w:p w14:paraId="7165B15E" w14:textId="12696566" w:rsidR="000759E2" w:rsidRDefault="0049669F">
      <w:pPr>
        <w:numPr>
          <w:ilvl w:val="0"/>
          <w:numId w:val="7"/>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UNITAR leadership and directors</w:t>
      </w:r>
    </w:p>
    <w:p w14:paraId="65525809" w14:textId="7063BF83" w:rsidR="000759E2" w:rsidRDefault="0049669F">
      <w:pPr>
        <w:numPr>
          <w:ilvl w:val="0"/>
          <w:numId w:val="7"/>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UNITAR staff</w:t>
      </w:r>
    </w:p>
    <w:p w14:paraId="230838E6" w14:textId="3DB6ED0A" w:rsidR="000759E2" w:rsidRDefault="0049669F">
      <w:pPr>
        <w:numPr>
          <w:ilvl w:val="0"/>
          <w:numId w:val="7"/>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Partner institutions, including donors and implementing partners</w:t>
      </w:r>
    </w:p>
    <w:p w14:paraId="0D7B8B0D" w14:textId="2DB07A91" w:rsidR="000759E2" w:rsidRDefault="0049669F">
      <w:pPr>
        <w:numPr>
          <w:ilvl w:val="0"/>
          <w:numId w:val="7"/>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Beneficiaries/participants</w:t>
      </w:r>
    </w:p>
    <w:p w14:paraId="57922DBD" w14:textId="665ACFA9" w:rsidR="000759E2" w:rsidRDefault="0049669F">
      <w:pPr>
        <w:numPr>
          <w:ilvl w:val="0"/>
          <w:numId w:val="7"/>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Trainers/facilitators</w:t>
      </w:r>
    </w:p>
    <w:p w14:paraId="58729074" w14:textId="77777777" w:rsidR="00B723DA" w:rsidRDefault="00B723DA">
      <w:pPr>
        <w:pBdr>
          <w:top w:val="nil"/>
          <w:left w:val="nil"/>
          <w:bottom w:val="nil"/>
          <w:right w:val="nil"/>
          <w:between w:val="nil"/>
        </w:pBdr>
        <w:spacing w:after="0" w:line="276" w:lineRule="auto"/>
        <w:ind w:left="720" w:hanging="720"/>
        <w:jc w:val="both"/>
        <w:rPr>
          <w:rFonts w:ascii="Arial" w:eastAsia="Arial" w:hAnsi="Arial" w:cs="Arial"/>
          <w:i/>
          <w:color w:val="000000"/>
          <w:sz w:val="20"/>
          <w:szCs w:val="20"/>
        </w:rPr>
      </w:pPr>
    </w:p>
    <w:p w14:paraId="3E1C84B6" w14:textId="77777777" w:rsidR="000759E2" w:rsidRDefault="0049669F">
      <w:pPr>
        <w:pBdr>
          <w:top w:val="nil"/>
          <w:left w:val="nil"/>
          <w:bottom w:val="nil"/>
          <w:right w:val="nil"/>
          <w:between w:val="nil"/>
        </w:pBdr>
        <w:spacing w:after="0" w:line="276" w:lineRule="auto"/>
        <w:ind w:left="720" w:hanging="720"/>
        <w:jc w:val="both"/>
        <w:rPr>
          <w:rFonts w:ascii="Arial" w:eastAsia="Arial" w:hAnsi="Arial" w:cs="Arial"/>
          <w:i/>
          <w:color w:val="000000"/>
          <w:sz w:val="20"/>
          <w:szCs w:val="20"/>
        </w:rPr>
      </w:pPr>
      <w:r>
        <w:rPr>
          <w:rFonts w:ascii="Arial" w:eastAsia="Arial" w:hAnsi="Arial" w:cs="Arial"/>
          <w:i/>
          <w:color w:val="000000"/>
          <w:sz w:val="20"/>
          <w:szCs w:val="20"/>
        </w:rPr>
        <w:t>Survey(s)</w:t>
      </w:r>
    </w:p>
    <w:p w14:paraId="671C1A66" w14:textId="77777777" w:rsidR="000759E2" w:rsidRDefault="000759E2">
      <w:pPr>
        <w:pBdr>
          <w:top w:val="nil"/>
          <w:left w:val="nil"/>
          <w:bottom w:val="nil"/>
          <w:right w:val="nil"/>
          <w:between w:val="nil"/>
        </w:pBdr>
        <w:spacing w:after="0" w:line="276" w:lineRule="auto"/>
        <w:ind w:left="720" w:hanging="720"/>
        <w:jc w:val="both"/>
        <w:rPr>
          <w:rFonts w:ascii="Arial" w:eastAsia="Arial" w:hAnsi="Arial" w:cs="Arial"/>
          <w:color w:val="000000"/>
          <w:sz w:val="20"/>
          <w:szCs w:val="20"/>
        </w:rPr>
      </w:pPr>
    </w:p>
    <w:p w14:paraId="3C2DA48E" w14:textId="77777777" w:rsidR="000759E2" w:rsidRDefault="0049669F">
      <w:pPr>
        <w:pBdr>
          <w:top w:val="nil"/>
          <w:left w:val="nil"/>
          <w:bottom w:val="nil"/>
          <w:right w:val="nil"/>
          <w:between w:val="nil"/>
        </w:pBdr>
        <w:spacing w:after="0" w:line="276"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With a view to maximizing feedback from the widest possible range of stakeholders, the evaluator will develop and deploy a survey(s) following the comprehensive desk study to provide an initial set of findings and allow the evaluator to easily probe during the key informant interviews.</w:t>
      </w:r>
    </w:p>
    <w:p w14:paraId="3E0EABD6" w14:textId="77777777" w:rsidR="000759E2" w:rsidRDefault="0049669F">
      <w:pPr>
        <w:pBdr>
          <w:top w:val="nil"/>
          <w:left w:val="nil"/>
          <w:bottom w:val="nil"/>
          <w:right w:val="nil"/>
          <w:between w:val="nil"/>
        </w:pBdr>
        <w:spacing w:after="0" w:line="276" w:lineRule="auto"/>
        <w:ind w:left="720" w:hanging="720"/>
        <w:jc w:val="both"/>
        <w:rPr>
          <w:rFonts w:ascii="Arial" w:eastAsia="Arial" w:hAnsi="Arial" w:cs="Arial"/>
          <w:i/>
          <w:color w:val="000000"/>
          <w:sz w:val="20"/>
          <w:szCs w:val="20"/>
        </w:rPr>
      </w:pPr>
      <w:r>
        <w:rPr>
          <w:rFonts w:ascii="Arial" w:eastAsia="Arial" w:hAnsi="Arial" w:cs="Arial"/>
          <w:color w:val="000000"/>
          <w:sz w:val="20"/>
          <w:szCs w:val="20"/>
        </w:rPr>
        <w:br/>
      </w:r>
      <w:r>
        <w:rPr>
          <w:rFonts w:ascii="Arial" w:eastAsia="Arial" w:hAnsi="Arial" w:cs="Arial"/>
          <w:i/>
          <w:color w:val="000000"/>
          <w:sz w:val="20"/>
          <w:szCs w:val="20"/>
        </w:rPr>
        <w:t>Key informant interviews</w:t>
      </w:r>
    </w:p>
    <w:p w14:paraId="53E2F8D3" w14:textId="77777777" w:rsidR="000759E2" w:rsidRDefault="000759E2">
      <w:pPr>
        <w:pBdr>
          <w:top w:val="nil"/>
          <w:left w:val="nil"/>
          <w:bottom w:val="nil"/>
          <w:right w:val="nil"/>
          <w:between w:val="nil"/>
        </w:pBdr>
        <w:spacing w:after="0" w:line="276" w:lineRule="auto"/>
        <w:ind w:left="720" w:hanging="720"/>
        <w:jc w:val="both"/>
        <w:rPr>
          <w:rFonts w:ascii="Arial" w:eastAsia="Arial" w:hAnsi="Arial" w:cs="Arial"/>
          <w:b/>
          <w:color w:val="000000"/>
          <w:sz w:val="20"/>
          <w:szCs w:val="20"/>
        </w:rPr>
      </w:pPr>
    </w:p>
    <w:p w14:paraId="45708673" w14:textId="77777777" w:rsidR="000759E2" w:rsidRDefault="0049669F">
      <w:pPr>
        <w:pBdr>
          <w:top w:val="nil"/>
          <w:left w:val="nil"/>
          <w:bottom w:val="nil"/>
          <w:right w:val="nil"/>
          <w:between w:val="nil"/>
        </w:pBdr>
        <w:spacing w:after="200" w:line="276"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 xml:space="preserve">Based on stakeholder identification, the evaluator will identify and interview key informants. The list of Division focal points is available in Annex C. In preparation for the interviews with key informants, the consultant will define interview protocols to determine the questions and modalities with flexibility to adapt to the particularities of the different informants. </w:t>
      </w:r>
    </w:p>
    <w:p w14:paraId="08E2D4C7" w14:textId="44DD6F12" w:rsidR="000759E2" w:rsidRDefault="0049669F">
      <w:pPr>
        <w:ind w:firstLine="709"/>
        <w:rPr>
          <w:rFonts w:ascii="Arial" w:eastAsia="Arial" w:hAnsi="Arial" w:cs="Arial"/>
          <w:i/>
          <w:sz w:val="20"/>
          <w:szCs w:val="20"/>
        </w:rPr>
      </w:pPr>
      <w:r>
        <w:rPr>
          <w:rFonts w:ascii="Arial" w:eastAsia="Arial" w:hAnsi="Arial" w:cs="Arial"/>
          <w:i/>
          <w:sz w:val="20"/>
          <w:szCs w:val="20"/>
        </w:rPr>
        <w:t>Focus groups</w:t>
      </w:r>
    </w:p>
    <w:p w14:paraId="01099875" w14:textId="77777777" w:rsidR="000759E2" w:rsidRDefault="0049669F">
      <w:pPr>
        <w:pBdr>
          <w:top w:val="nil"/>
          <w:left w:val="nil"/>
          <w:bottom w:val="nil"/>
          <w:right w:val="nil"/>
          <w:between w:val="nil"/>
        </w:pBdr>
        <w:spacing w:after="0" w:line="276"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 xml:space="preserve">Focus groups should be organized with selected project stakeholders to complement/triangulate findings from other collection tools.  </w:t>
      </w:r>
    </w:p>
    <w:p w14:paraId="41EC3C1F" w14:textId="77777777" w:rsidR="000759E2" w:rsidRDefault="0049669F">
      <w:pPr>
        <w:pBdr>
          <w:top w:val="nil"/>
          <w:left w:val="nil"/>
          <w:bottom w:val="nil"/>
          <w:right w:val="nil"/>
          <w:between w:val="nil"/>
        </w:pBdr>
        <w:spacing w:after="0" w:line="276" w:lineRule="auto"/>
        <w:ind w:left="720" w:hanging="720"/>
        <w:jc w:val="both"/>
        <w:rPr>
          <w:rFonts w:ascii="Arial" w:eastAsia="Arial" w:hAnsi="Arial" w:cs="Arial"/>
          <w:i/>
          <w:color w:val="000000"/>
          <w:sz w:val="20"/>
          <w:szCs w:val="20"/>
        </w:rPr>
      </w:pPr>
      <w:r>
        <w:rPr>
          <w:rFonts w:ascii="Arial" w:eastAsia="Arial" w:hAnsi="Arial" w:cs="Arial"/>
          <w:i/>
          <w:color w:val="000000"/>
          <w:sz w:val="20"/>
          <w:szCs w:val="20"/>
        </w:rPr>
        <w:lastRenderedPageBreak/>
        <w:t xml:space="preserve">Identify and interview key informants </w:t>
      </w:r>
    </w:p>
    <w:p w14:paraId="1ECB47A8" w14:textId="77777777" w:rsidR="000759E2" w:rsidRDefault="000759E2">
      <w:pPr>
        <w:pBdr>
          <w:top w:val="nil"/>
          <w:left w:val="nil"/>
          <w:bottom w:val="nil"/>
          <w:right w:val="nil"/>
          <w:between w:val="nil"/>
        </w:pBdr>
        <w:spacing w:after="0" w:line="276" w:lineRule="auto"/>
        <w:ind w:left="720" w:hanging="720"/>
        <w:jc w:val="both"/>
        <w:rPr>
          <w:rFonts w:ascii="Arial" w:eastAsia="Arial" w:hAnsi="Arial" w:cs="Arial"/>
          <w:b/>
          <w:color w:val="000000"/>
          <w:sz w:val="20"/>
          <w:szCs w:val="20"/>
        </w:rPr>
      </w:pPr>
    </w:p>
    <w:p w14:paraId="7788BC10" w14:textId="77777777" w:rsidR="000759E2" w:rsidRDefault="0049669F">
      <w:pPr>
        <w:pBdr>
          <w:top w:val="nil"/>
          <w:left w:val="nil"/>
          <w:bottom w:val="nil"/>
          <w:right w:val="nil"/>
          <w:between w:val="nil"/>
        </w:pBdr>
        <w:spacing w:after="200" w:line="276"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Based on the stakeholder analysis, the evaluator will identify informants, whom he/she will interview. The list of focal points is available in Annex C.</w:t>
      </w:r>
    </w:p>
    <w:p w14:paraId="53A3AF51" w14:textId="77777777" w:rsidR="000759E2" w:rsidRDefault="0049669F">
      <w:pPr>
        <w:jc w:val="both"/>
        <w:rPr>
          <w:rFonts w:ascii="Arial" w:eastAsia="Arial" w:hAnsi="Arial" w:cs="Arial"/>
          <w:b/>
          <w:sz w:val="20"/>
          <w:szCs w:val="20"/>
        </w:rPr>
      </w:pPr>
      <w:r>
        <w:rPr>
          <w:rFonts w:ascii="Arial" w:eastAsia="Arial" w:hAnsi="Arial" w:cs="Arial"/>
          <w:b/>
          <w:sz w:val="20"/>
          <w:szCs w:val="20"/>
        </w:rPr>
        <w:t>Gender and human rights</w:t>
      </w:r>
    </w:p>
    <w:p w14:paraId="498999DB" w14:textId="77777777" w:rsidR="000759E2" w:rsidRDefault="0049669F">
      <w:pPr>
        <w:numPr>
          <w:ilvl w:val="0"/>
          <w:numId w:val="8"/>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The evaluator should incorporate human rights, gender and equity perspectives in the evaluation process and findings, particularly by involving women and other disadvantaged groups subject to discrimination. All key data collected shall be disaggregated by sex and age grouping and be included in the draft and final evaluation report.</w:t>
      </w:r>
    </w:p>
    <w:p w14:paraId="3EE041D2" w14:textId="77777777" w:rsidR="000759E2" w:rsidRDefault="000759E2">
      <w:pPr>
        <w:pBdr>
          <w:top w:val="nil"/>
          <w:left w:val="nil"/>
          <w:bottom w:val="nil"/>
          <w:right w:val="nil"/>
          <w:between w:val="nil"/>
        </w:pBdr>
        <w:spacing w:after="0" w:line="276" w:lineRule="auto"/>
        <w:ind w:left="426" w:hanging="720"/>
        <w:jc w:val="both"/>
        <w:rPr>
          <w:rFonts w:ascii="Arial" w:eastAsia="Arial" w:hAnsi="Arial" w:cs="Arial"/>
          <w:color w:val="000000"/>
          <w:sz w:val="20"/>
          <w:szCs w:val="20"/>
        </w:rPr>
      </w:pPr>
    </w:p>
    <w:p w14:paraId="3C49F845" w14:textId="77777777" w:rsidR="000759E2" w:rsidRDefault="0049669F">
      <w:pPr>
        <w:numPr>
          <w:ilvl w:val="0"/>
          <w:numId w:val="8"/>
        </w:numPr>
        <w:pBdr>
          <w:top w:val="nil"/>
          <w:left w:val="nil"/>
          <w:bottom w:val="nil"/>
          <w:right w:val="nil"/>
          <w:between w:val="nil"/>
        </w:pBdr>
        <w:spacing w:after="0" w:line="276"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The guiding principles for the evaluation should respect transparency, engage stakeholders and beneficiaries; ensure confidentiality of data and anonymity of responses; and follow </w:t>
      </w:r>
      <w:hyperlink r:id="rId13">
        <w:r>
          <w:rPr>
            <w:rFonts w:ascii="Arial" w:eastAsia="Arial" w:hAnsi="Arial" w:cs="Arial"/>
            <w:color w:val="0563C1"/>
            <w:sz w:val="20"/>
            <w:szCs w:val="20"/>
            <w:u w:val="single"/>
          </w:rPr>
          <w:t>ethical</w:t>
        </w:r>
      </w:hyperlink>
      <w:r>
        <w:rPr>
          <w:rFonts w:ascii="Arial" w:eastAsia="Arial" w:hAnsi="Arial" w:cs="Arial"/>
          <w:color w:val="000000"/>
          <w:sz w:val="20"/>
          <w:szCs w:val="20"/>
        </w:rPr>
        <w:t xml:space="preserve"> and professional standards.</w:t>
      </w:r>
    </w:p>
    <w:p w14:paraId="7CC646E1" w14:textId="77777777" w:rsidR="000759E2" w:rsidRDefault="000759E2">
      <w:pPr>
        <w:pBdr>
          <w:top w:val="nil"/>
          <w:left w:val="nil"/>
          <w:bottom w:val="nil"/>
          <w:right w:val="nil"/>
          <w:between w:val="nil"/>
        </w:pBdr>
        <w:spacing w:after="200" w:line="276" w:lineRule="auto"/>
        <w:ind w:left="720" w:hanging="720"/>
        <w:rPr>
          <w:rFonts w:ascii="Arial" w:eastAsia="Arial" w:hAnsi="Arial" w:cs="Arial"/>
          <w:color w:val="000000"/>
          <w:sz w:val="20"/>
          <w:szCs w:val="20"/>
        </w:rPr>
      </w:pPr>
    </w:p>
    <w:p w14:paraId="5D9A2172" w14:textId="77777777" w:rsidR="000759E2" w:rsidRDefault="0049669F">
      <w:pPr>
        <w:rPr>
          <w:rFonts w:ascii="Arial" w:eastAsia="Arial" w:hAnsi="Arial" w:cs="Arial"/>
          <w:b/>
          <w:sz w:val="20"/>
          <w:szCs w:val="20"/>
        </w:rPr>
      </w:pPr>
      <w:r>
        <w:rPr>
          <w:rFonts w:ascii="Arial" w:eastAsia="Arial" w:hAnsi="Arial" w:cs="Arial"/>
          <w:b/>
          <w:sz w:val="20"/>
          <w:szCs w:val="20"/>
        </w:rPr>
        <w:t>Timeframe, work plan, deliverables and review</w:t>
      </w:r>
    </w:p>
    <w:p w14:paraId="7D01E80E" w14:textId="0FB0A1A2"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proposed timeframe for the evaluation spans from </w:t>
      </w:r>
      <w:r w:rsidR="0055152E">
        <w:rPr>
          <w:rFonts w:ascii="Arial" w:eastAsia="Arial" w:hAnsi="Arial" w:cs="Arial"/>
          <w:color w:val="000000"/>
          <w:sz w:val="20"/>
          <w:szCs w:val="20"/>
        </w:rPr>
        <w:t xml:space="preserve">May </w:t>
      </w:r>
      <w:r>
        <w:rPr>
          <w:rFonts w:ascii="Arial" w:eastAsia="Arial" w:hAnsi="Arial" w:cs="Arial"/>
          <w:color w:val="000000"/>
          <w:sz w:val="20"/>
          <w:szCs w:val="20"/>
        </w:rPr>
        <w:t xml:space="preserve">2020 (initial desk review and data collection) to </w:t>
      </w:r>
      <w:r w:rsidR="0055152E">
        <w:rPr>
          <w:rFonts w:ascii="Arial" w:eastAsia="Arial" w:hAnsi="Arial" w:cs="Arial"/>
          <w:color w:val="000000"/>
          <w:sz w:val="20"/>
          <w:szCs w:val="20"/>
        </w:rPr>
        <w:t>September</w:t>
      </w:r>
      <w:r>
        <w:rPr>
          <w:rFonts w:ascii="Arial" w:eastAsia="Arial" w:hAnsi="Arial" w:cs="Arial"/>
          <w:color w:val="000000"/>
          <w:sz w:val="20"/>
          <w:szCs w:val="20"/>
        </w:rPr>
        <w:t xml:space="preserve"> 2020 (submission of final evaluation report). An indicative work plan is provided in the table below. </w:t>
      </w:r>
    </w:p>
    <w:p w14:paraId="4D305287" w14:textId="77777777" w:rsidR="000759E2" w:rsidRDefault="000759E2">
      <w:pPr>
        <w:pBdr>
          <w:top w:val="nil"/>
          <w:left w:val="nil"/>
          <w:bottom w:val="nil"/>
          <w:right w:val="nil"/>
          <w:between w:val="nil"/>
        </w:pBdr>
        <w:spacing w:after="0" w:line="276" w:lineRule="auto"/>
        <w:ind w:left="426" w:hanging="720"/>
        <w:jc w:val="both"/>
        <w:rPr>
          <w:rFonts w:ascii="Arial" w:eastAsia="Arial" w:hAnsi="Arial" w:cs="Arial"/>
          <w:color w:val="000000"/>
          <w:sz w:val="20"/>
          <w:szCs w:val="20"/>
        </w:rPr>
      </w:pPr>
    </w:p>
    <w:p w14:paraId="51DADF2E" w14:textId="42FB6EBF"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consultant shall submit a brief </w:t>
      </w:r>
      <w:r>
        <w:rPr>
          <w:rFonts w:ascii="Arial" w:eastAsia="Arial" w:hAnsi="Arial" w:cs="Arial"/>
          <w:color w:val="000000"/>
          <w:sz w:val="19"/>
          <w:szCs w:val="19"/>
        </w:rPr>
        <w:t>evaluation design/question matrix</w:t>
      </w:r>
      <w:r>
        <w:rPr>
          <w:rFonts w:ascii="Arial" w:eastAsia="Arial" w:hAnsi="Arial" w:cs="Arial"/>
          <w:color w:val="000000"/>
          <w:sz w:val="20"/>
          <w:szCs w:val="20"/>
        </w:rPr>
        <w:t xml:space="preserve"> following the comprehensive desk study, stakeholder analysis and initial key informant interviews. The </w:t>
      </w:r>
      <w:r>
        <w:rPr>
          <w:rFonts w:ascii="Arial" w:eastAsia="Arial" w:hAnsi="Arial" w:cs="Arial"/>
          <w:color w:val="000000"/>
          <w:sz w:val="19"/>
          <w:szCs w:val="19"/>
        </w:rPr>
        <w:t>evaluation design/question matrix</w:t>
      </w:r>
      <w:r>
        <w:rPr>
          <w:rFonts w:ascii="Arial" w:eastAsia="Arial" w:hAnsi="Arial" w:cs="Arial"/>
          <w:color w:val="000000"/>
          <w:sz w:val="20"/>
          <w:szCs w:val="20"/>
        </w:rPr>
        <w:t xml:space="preserve"> should include a discussion on the evaluation objectives, methods and, if required, revisions to the suggested evaluation questions or data collection methods. The </w:t>
      </w:r>
      <w:r>
        <w:rPr>
          <w:rFonts w:ascii="Arial" w:eastAsia="Arial" w:hAnsi="Arial" w:cs="Arial"/>
          <w:color w:val="000000"/>
          <w:sz w:val="19"/>
          <w:szCs w:val="19"/>
        </w:rPr>
        <w:t>Evaluation design/question matrix</w:t>
      </w:r>
      <w:r>
        <w:rPr>
          <w:rFonts w:ascii="Arial" w:eastAsia="Arial" w:hAnsi="Arial" w:cs="Arial"/>
          <w:color w:val="000000"/>
          <w:sz w:val="20"/>
          <w:szCs w:val="20"/>
        </w:rPr>
        <w:t xml:space="preserve"> should indicate any foreseen difficulties or challenges in collecting data and confirm the final timeframe for the completion of the evaluation exercise.   </w:t>
      </w:r>
    </w:p>
    <w:p w14:paraId="502904FE" w14:textId="77777777" w:rsidR="00093350" w:rsidRDefault="00093350" w:rsidP="00093350">
      <w:pPr>
        <w:pBdr>
          <w:top w:val="nil"/>
          <w:left w:val="nil"/>
          <w:bottom w:val="nil"/>
          <w:right w:val="nil"/>
          <w:between w:val="nil"/>
        </w:pBdr>
        <w:spacing w:after="0" w:line="276" w:lineRule="auto"/>
        <w:ind w:left="360"/>
        <w:jc w:val="both"/>
        <w:rPr>
          <w:rFonts w:ascii="Arial" w:eastAsia="Arial" w:hAnsi="Arial" w:cs="Arial"/>
          <w:color w:val="000000"/>
          <w:sz w:val="20"/>
          <w:szCs w:val="20"/>
        </w:rPr>
      </w:pPr>
    </w:p>
    <w:p w14:paraId="42D47C6A" w14:textId="741E0E4F" w:rsidR="0095402D" w:rsidRDefault="0095402D">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As part of the data collection, a </w:t>
      </w:r>
      <w:r w:rsidR="00093350">
        <w:rPr>
          <w:rFonts w:ascii="Arial" w:eastAsia="Arial" w:hAnsi="Arial" w:cs="Arial"/>
          <w:color w:val="000000"/>
          <w:sz w:val="20"/>
          <w:szCs w:val="20"/>
        </w:rPr>
        <w:t xml:space="preserve">facilitated </w:t>
      </w:r>
      <w:r>
        <w:rPr>
          <w:rFonts w:ascii="Arial" w:eastAsia="Arial" w:hAnsi="Arial" w:cs="Arial"/>
          <w:color w:val="000000"/>
          <w:sz w:val="20"/>
          <w:szCs w:val="20"/>
        </w:rPr>
        <w:t>workshop</w:t>
      </w:r>
      <w:r w:rsidR="00093350">
        <w:rPr>
          <w:rFonts w:ascii="Arial" w:eastAsia="Arial" w:hAnsi="Arial" w:cs="Arial"/>
          <w:color w:val="000000"/>
          <w:sz w:val="20"/>
          <w:szCs w:val="20"/>
        </w:rPr>
        <w:t xml:space="preserve"> (which may be done virtually)</w:t>
      </w:r>
      <w:r>
        <w:rPr>
          <w:rFonts w:ascii="Arial" w:eastAsia="Arial" w:hAnsi="Arial" w:cs="Arial"/>
          <w:color w:val="000000"/>
          <w:sz w:val="20"/>
          <w:szCs w:val="20"/>
        </w:rPr>
        <w:t xml:space="preserve"> will be organized to </w:t>
      </w:r>
      <w:r w:rsidR="00093350">
        <w:rPr>
          <w:rFonts w:ascii="Arial" w:eastAsia="Arial" w:hAnsi="Arial" w:cs="Arial"/>
          <w:color w:val="000000"/>
          <w:sz w:val="20"/>
          <w:szCs w:val="20"/>
        </w:rPr>
        <w:t>exchange among key UNITAR stakeholders</w:t>
      </w:r>
      <w:r>
        <w:rPr>
          <w:rFonts w:ascii="Arial" w:eastAsia="Arial" w:hAnsi="Arial" w:cs="Arial"/>
          <w:color w:val="000000"/>
          <w:sz w:val="20"/>
          <w:szCs w:val="20"/>
        </w:rPr>
        <w:t xml:space="preserve">. </w:t>
      </w:r>
    </w:p>
    <w:p w14:paraId="54B0D541" w14:textId="77777777" w:rsidR="000759E2" w:rsidRDefault="000759E2">
      <w:pPr>
        <w:pBdr>
          <w:top w:val="nil"/>
          <w:left w:val="nil"/>
          <w:bottom w:val="nil"/>
          <w:right w:val="nil"/>
          <w:between w:val="nil"/>
        </w:pBdr>
        <w:spacing w:after="0" w:line="276" w:lineRule="auto"/>
        <w:ind w:left="426" w:hanging="720"/>
        <w:jc w:val="both"/>
        <w:rPr>
          <w:rFonts w:ascii="Arial" w:eastAsia="Arial" w:hAnsi="Arial" w:cs="Arial"/>
          <w:color w:val="000000"/>
          <w:sz w:val="20"/>
          <w:szCs w:val="20"/>
        </w:rPr>
      </w:pPr>
    </w:p>
    <w:p w14:paraId="1EF20DE2" w14:textId="77777777"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Following data collection and analysis, the consultant shall submit a zero draft of the evaluation report to the evaluation manager and revise the draft based on comments made by the evaluation manager. </w:t>
      </w:r>
    </w:p>
    <w:p w14:paraId="470B66D3" w14:textId="77777777" w:rsidR="000759E2" w:rsidRDefault="000759E2">
      <w:pPr>
        <w:pBdr>
          <w:top w:val="nil"/>
          <w:left w:val="nil"/>
          <w:bottom w:val="nil"/>
          <w:right w:val="nil"/>
          <w:between w:val="nil"/>
        </w:pBdr>
        <w:spacing w:after="0" w:line="276" w:lineRule="auto"/>
        <w:ind w:left="720" w:hanging="720"/>
        <w:rPr>
          <w:rFonts w:ascii="Arial" w:eastAsia="Arial" w:hAnsi="Arial" w:cs="Arial"/>
          <w:color w:val="000000"/>
          <w:sz w:val="20"/>
          <w:szCs w:val="20"/>
        </w:rPr>
      </w:pPr>
    </w:p>
    <w:p w14:paraId="1B7490AF" w14:textId="77777777"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draft evaluation report should follow the structure presented under Annex E. The report should state the purpose of the evaluation and the methods used and include a discussion on the limitations to the evaluation. The report should present evidence-based and balanced findings, including strengths and weaknesses, consequent conclusions and recommendations, and lessons to be learned. The length of the report should be approximately 20-30 pages, excluding annexes. </w:t>
      </w:r>
    </w:p>
    <w:p w14:paraId="61DF4FDB" w14:textId="77777777" w:rsidR="000759E2" w:rsidRDefault="000759E2">
      <w:pPr>
        <w:pBdr>
          <w:top w:val="nil"/>
          <w:left w:val="nil"/>
          <w:bottom w:val="nil"/>
          <w:right w:val="nil"/>
          <w:between w:val="nil"/>
        </w:pBdr>
        <w:spacing w:after="0" w:line="276" w:lineRule="auto"/>
        <w:ind w:left="720" w:hanging="720"/>
        <w:rPr>
          <w:rFonts w:ascii="Arial" w:eastAsia="Arial" w:hAnsi="Arial" w:cs="Arial"/>
          <w:color w:val="000000"/>
          <w:sz w:val="20"/>
          <w:szCs w:val="20"/>
        </w:rPr>
      </w:pPr>
    </w:p>
    <w:p w14:paraId="0538BE44" w14:textId="06358545" w:rsidR="0029181B"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Following the submission of the zero draft, a draft report will then be submitted to the Reference Group to review and comment on the draft report and provide any additional information using the form provided under Annex F by </w:t>
      </w:r>
      <w:r w:rsidR="0055152E">
        <w:rPr>
          <w:rFonts w:ascii="Arial" w:eastAsia="Arial" w:hAnsi="Arial" w:cs="Arial"/>
          <w:color w:val="000000"/>
          <w:sz w:val="20"/>
          <w:szCs w:val="20"/>
        </w:rPr>
        <w:t>7 September</w:t>
      </w:r>
      <w:r>
        <w:rPr>
          <w:rFonts w:ascii="Arial" w:eastAsia="Arial" w:hAnsi="Arial" w:cs="Arial"/>
          <w:color w:val="000000"/>
          <w:sz w:val="20"/>
          <w:szCs w:val="20"/>
        </w:rPr>
        <w:t xml:space="preserve"> 2020. </w:t>
      </w:r>
    </w:p>
    <w:p w14:paraId="7F607024" w14:textId="21D5CBA7" w:rsidR="0029181B" w:rsidRDefault="0029181B" w:rsidP="00945CFA">
      <w:pPr>
        <w:pBdr>
          <w:top w:val="nil"/>
          <w:left w:val="nil"/>
          <w:bottom w:val="nil"/>
          <w:right w:val="nil"/>
          <w:between w:val="nil"/>
        </w:pBdr>
        <w:spacing w:after="0" w:line="276" w:lineRule="auto"/>
        <w:jc w:val="both"/>
        <w:rPr>
          <w:rFonts w:ascii="Arial" w:eastAsia="Arial" w:hAnsi="Arial" w:cs="Arial"/>
          <w:color w:val="000000"/>
          <w:sz w:val="20"/>
          <w:szCs w:val="20"/>
        </w:rPr>
      </w:pPr>
    </w:p>
    <w:p w14:paraId="34CD0796" w14:textId="68488C1E" w:rsidR="0029181B" w:rsidRPr="002B4D6C" w:rsidRDefault="0029181B">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sidRPr="002B4D6C">
        <w:rPr>
          <w:rStyle w:val="normaltextrun"/>
          <w:rFonts w:ascii="Arial" w:hAnsi="Arial" w:cs="Arial"/>
          <w:color w:val="000000"/>
          <w:sz w:val="20"/>
          <w:szCs w:val="20"/>
          <w:shd w:val="clear" w:color="auto" w:fill="FFFFFF"/>
        </w:rPr>
        <w:t>After the draft report has been prepared, a </w:t>
      </w:r>
      <w:r w:rsidRPr="002B4D6C">
        <w:rPr>
          <w:rStyle w:val="findhit"/>
          <w:rFonts w:ascii="Arial" w:hAnsi="Arial" w:cs="Arial"/>
          <w:color w:val="000000"/>
          <w:sz w:val="20"/>
          <w:szCs w:val="20"/>
          <w:shd w:val="clear" w:color="auto" w:fill="FFFFFF"/>
        </w:rPr>
        <w:t>workshop</w:t>
      </w:r>
      <w:r w:rsidRPr="002B4D6C">
        <w:rPr>
          <w:rStyle w:val="normaltextrun"/>
          <w:rFonts w:ascii="Arial" w:hAnsi="Arial" w:cs="Arial"/>
          <w:color w:val="000000"/>
          <w:sz w:val="20"/>
          <w:szCs w:val="20"/>
          <w:shd w:val="clear" w:color="auto" w:fill="FFFFFF"/>
        </w:rPr>
        <w:t> will be organized, inviting stakeholders to discuss the findings of the Evaluation. The </w:t>
      </w:r>
      <w:r w:rsidRPr="002B4D6C">
        <w:rPr>
          <w:rStyle w:val="findhit"/>
          <w:rFonts w:ascii="Arial" w:hAnsi="Arial" w:cs="Arial"/>
          <w:color w:val="000000"/>
          <w:sz w:val="20"/>
          <w:szCs w:val="20"/>
          <w:shd w:val="clear" w:color="auto" w:fill="FFFFFF"/>
        </w:rPr>
        <w:t>workshop</w:t>
      </w:r>
      <w:r w:rsidRPr="002B4D6C">
        <w:rPr>
          <w:rStyle w:val="normaltextrun"/>
          <w:rFonts w:ascii="Arial" w:hAnsi="Arial" w:cs="Arial"/>
          <w:color w:val="000000"/>
          <w:sz w:val="20"/>
          <w:szCs w:val="20"/>
          <w:shd w:val="clear" w:color="auto" w:fill="FFFFFF"/>
        </w:rPr>
        <w:t> will be facilitated by PPME in collaboration with the evaluator with a view to arriving at general directions for implementing the recommendations and the way forward.</w:t>
      </w:r>
      <w:r w:rsidRPr="002B4D6C">
        <w:rPr>
          <w:rStyle w:val="eop"/>
          <w:rFonts w:ascii="Arial" w:hAnsi="Arial" w:cs="Arial"/>
          <w:color w:val="000000"/>
          <w:sz w:val="20"/>
          <w:szCs w:val="20"/>
          <w:shd w:val="clear" w:color="auto" w:fill="FFFFFF"/>
        </w:rPr>
        <w:t> </w:t>
      </w:r>
    </w:p>
    <w:p w14:paraId="6CB4B055" w14:textId="77777777" w:rsidR="002B4D6C" w:rsidRDefault="002B4D6C" w:rsidP="002B4D6C">
      <w:pPr>
        <w:pBdr>
          <w:top w:val="nil"/>
          <w:left w:val="nil"/>
          <w:bottom w:val="nil"/>
          <w:right w:val="nil"/>
          <w:between w:val="nil"/>
        </w:pBdr>
        <w:spacing w:after="0" w:line="276" w:lineRule="auto"/>
        <w:ind w:left="360"/>
        <w:jc w:val="both"/>
        <w:rPr>
          <w:rFonts w:ascii="Arial" w:eastAsia="Arial" w:hAnsi="Arial" w:cs="Arial"/>
          <w:color w:val="000000"/>
          <w:sz w:val="20"/>
          <w:szCs w:val="20"/>
        </w:rPr>
      </w:pPr>
    </w:p>
    <w:p w14:paraId="4F076CEF" w14:textId="4234552E"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Within one week of receiving feedback, the evaluator shall submit the final evaluation report. The target date for this submission is </w:t>
      </w:r>
      <w:r w:rsidR="0055152E">
        <w:rPr>
          <w:rFonts w:ascii="Arial" w:eastAsia="Arial" w:hAnsi="Arial" w:cs="Arial"/>
          <w:color w:val="000000"/>
          <w:sz w:val="20"/>
          <w:szCs w:val="20"/>
        </w:rPr>
        <w:t>28 September</w:t>
      </w:r>
      <w:r>
        <w:rPr>
          <w:rFonts w:ascii="Arial" w:eastAsia="Arial" w:hAnsi="Arial" w:cs="Arial"/>
          <w:color w:val="000000"/>
          <w:sz w:val="20"/>
          <w:szCs w:val="20"/>
        </w:rPr>
        <w:t xml:space="preserve"> 2020.</w:t>
      </w:r>
      <w:r>
        <w:rPr>
          <w:rFonts w:ascii="Arial" w:eastAsia="Arial" w:hAnsi="Arial" w:cs="Arial"/>
          <w:color w:val="000000"/>
          <w:sz w:val="20"/>
          <w:szCs w:val="20"/>
          <w:u w:val="single"/>
        </w:rPr>
        <w:t xml:space="preserve"> </w:t>
      </w:r>
    </w:p>
    <w:p w14:paraId="6AEAE7A3" w14:textId="77777777" w:rsidR="000759E2" w:rsidRDefault="000759E2">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50C537BF" w14:textId="6A2075F4"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 xml:space="preserve">Indicative timeframe: </w:t>
      </w:r>
      <w:r w:rsidR="002275E4">
        <w:rPr>
          <w:rFonts w:ascii="Arial" w:eastAsia="Arial" w:hAnsi="Arial" w:cs="Arial"/>
          <w:b/>
          <w:sz w:val="20"/>
          <w:szCs w:val="20"/>
        </w:rPr>
        <w:t>Ma</w:t>
      </w:r>
      <w:r w:rsidR="006B4743">
        <w:rPr>
          <w:rFonts w:ascii="Arial" w:eastAsia="Arial" w:hAnsi="Arial" w:cs="Arial"/>
          <w:b/>
          <w:sz w:val="20"/>
          <w:szCs w:val="20"/>
        </w:rPr>
        <w:t>y</w:t>
      </w:r>
      <w:r w:rsidR="002275E4">
        <w:rPr>
          <w:rFonts w:ascii="Arial" w:eastAsia="Arial" w:hAnsi="Arial" w:cs="Arial"/>
          <w:b/>
          <w:sz w:val="20"/>
          <w:szCs w:val="20"/>
        </w:rPr>
        <w:t xml:space="preserve"> </w:t>
      </w:r>
      <w:r>
        <w:rPr>
          <w:rFonts w:ascii="Arial" w:eastAsia="Arial" w:hAnsi="Arial" w:cs="Arial"/>
          <w:b/>
          <w:sz w:val="20"/>
          <w:szCs w:val="20"/>
        </w:rPr>
        <w:t xml:space="preserve">– </w:t>
      </w:r>
      <w:r w:rsidR="006B4743">
        <w:rPr>
          <w:rFonts w:ascii="Arial" w:eastAsia="Arial" w:hAnsi="Arial" w:cs="Arial"/>
          <w:b/>
          <w:sz w:val="20"/>
          <w:szCs w:val="20"/>
        </w:rPr>
        <w:t>September</w:t>
      </w:r>
      <w:r w:rsidR="00FE3D4B">
        <w:rPr>
          <w:rFonts w:ascii="Arial" w:eastAsia="Arial" w:hAnsi="Arial" w:cs="Arial"/>
          <w:b/>
          <w:sz w:val="20"/>
          <w:szCs w:val="20"/>
        </w:rPr>
        <w:t xml:space="preserve"> </w:t>
      </w:r>
      <w:r>
        <w:rPr>
          <w:rFonts w:ascii="Arial" w:eastAsia="Arial" w:hAnsi="Arial" w:cs="Arial"/>
          <w:b/>
          <w:sz w:val="20"/>
          <w:szCs w:val="20"/>
        </w:rPr>
        <w:t>2020</w:t>
      </w:r>
    </w:p>
    <w:p w14:paraId="38F88B01" w14:textId="77777777" w:rsidR="000759E2" w:rsidRDefault="000759E2">
      <w:pPr>
        <w:spacing w:after="0" w:line="240" w:lineRule="auto"/>
        <w:jc w:val="both"/>
        <w:rPr>
          <w:rFonts w:ascii="Arial" w:eastAsia="Arial" w:hAnsi="Arial" w:cs="Arial"/>
          <w:b/>
          <w:sz w:val="20"/>
          <w:szCs w:val="20"/>
        </w:rPr>
      </w:pP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134"/>
        <w:gridCol w:w="1417"/>
        <w:gridCol w:w="1418"/>
        <w:gridCol w:w="1276"/>
        <w:gridCol w:w="1275"/>
      </w:tblGrid>
      <w:tr w:rsidR="000759E2" w14:paraId="5E960C82" w14:textId="77777777" w:rsidTr="00EF0796">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31F97F6E" w14:textId="77777777" w:rsidR="000759E2" w:rsidRDefault="000759E2">
            <w:pPr>
              <w:jc w:val="both"/>
              <w:rPr>
                <w:rFonts w:ascii="Arial" w:eastAsia="Arial" w:hAnsi="Arial" w:cs="Arial"/>
                <w:b/>
                <w:sz w:val="19"/>
                <w:szCs w:val="19"/>
              </w:rPr>
            </w:pPr>
          </w:p>
          <w:p w14:paraId="4B9A5F2D" w14:textId="77777777" w:rsidR="000759E2" w:rsidRDefault="0049669F">
            <w:pPr>
              <w:jc w:val="both"/>
              <w:rPr>
                <w:rFonts w:ascii="Arial" w:eastAsia="Arial" w:hAnsi="Arial" w:cs="Arial"/>
                <w:b/>
                <w:sz w:val="19"/>
                <w:szCs w:val="19"/>
              </w:rPr>
            </w:pPr>
            <w:r>
              <w:rPr>
                <w:rFonts w:ascii="Arial" w:eastAsia="Arial" w:hAnsi="Arial" w:cs="Arial"/>
                <w:b/>
                <w:sz w:val="19"/>
                <w:szCs w:val="19"/>
              </w:rPr>
              <w:t>Activity</w:t>
            </w:r>
          </w:p>
          <w:p w14:paraId="7C420E5F" w14:textId="77777777" w:rsidR="000759E2" w:rsidRDefault="000759E2">
            <w:pPr>
              <w:jc w:val="both"/>
              <w:rPr>
                <w:rFonts w:ascii="Arial" w:eastAsia="Arial" w:hAnsi="Arial" w:cs="Arial"/>
                <w:b/>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D2E483A" w14:textId="77777777" w:rsidR="000759E2" w:rsidRDefault="000759E2">
            <w:pPr>
              <w:jc w:val="center"/>
              <w:rPr>
                <w:rFonts w:ascii="Arial" w:eastAsia="Arial" w:hAnsi="Arial" w:cs="Arial"/>
                <w:b/>
                <w:sz w:val="19"/>
                <w:szCs w:val="19"/>
              </w:rPr>
            </w:pPr>
          </w:p>
          <w:p w14:paraId="43959A55" w14:textId="7A5A010E" w:rsidR="000759E2" w:rsidRDefault="006B4743" w:rsidP="006B4743">
            <w:pPr>
              <w:jc w:val="center"/>
              <w:rPr>
                <w:rFonts w:ascii="Arial" w:eastAsia="Arial" w:hAnsi="Arial" w:cs="Arial"/>
                <w:b/>
                <w:sz w:val="19"/>
                <w:szCs w:val="19"/>
              </w:rPr>
            </w:pPr>
            <w:r>
              <w:rPr>
                <w:rFonts w:ascii="Arial" w:eastAsia="Arial" w:hAnsi="Arial" w:cs="Arial"/>
                <w:b/>
                <w:sz w:val="19"/>
                <w:szCs w:val="19"/>
              </w:rPr>
              <w:t>May</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D4E90BC" w14:textId="77777777" w:rsidR="000759E2" w:rsidRDefault="000759E2">
            <w:pPr>
              <w:jc w:val="center"/>
              <w:rPr>
                <w:rFonts w:ascii="Arial" w:eastAsia="Arial" w:hAnsi="Arial" w:cs="Arial"/>
                <w:b/>
                <w:sz w:val="19"/>
                <w:szCs w:val="19"/>
              </w:rPr>
            </w:pPr>
          </w:p>
          <w:p w14:paraId="2A135EAE" w14:textId="69E77A1B" w:rsidR="000759E2" w:rsidRDefault="006B4743">
            <w:pPr>
              <w:jc w:val="center"/>
              <w:rPr>
                <w:rFonts w:ascii="Arial" w:eastAsia="Arial" w:hAnsi="Arial" w:cs="Arial"/>
                <w:b/>
                <w:sz w:val="19"/>
                <w:szCs w:val="19"/>
              </w:rPr>
            </w:pPr>
            <w:r>
              <w:rPr>
                <w:rFonts w:ascii="Arial" w:eastAsia="Arial" w:hAnsi="Arial" w:cs="Arial"/>
                <w:b/>
                <w:sz w:val="19"/>
                <w:szCs w:val="19"/>
              </w:rPr>
              <w:t>June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423FFA5" w14:textId="77777777" w:rsidR="000759E2" w:rsidRDefault="000759E2">
            <w:pPr>
              <w:jc w:val="center"/>
              <w:rPr>
                <w:rFonts w:ascii="Arial" w:eastAsia="Arial" w:hAnsi="Arial" w:cs="Arial"/>
                <w:b/>
                <w:sz w:val="19"/>
                <w:szCs w:val="19"/>
              </w:rPr>
            </w:pPr>
          </w:p>
          <w:p w14:paraId="34132CE4" w14:textId="7044601B" w:rsidR="000759E2" w:rsidRDefault="006B4743">
            <w:pPr>
              <w:jc w:val="center"/>
              <w:rPr>
                <w:rFonts w:ascii="Arial" w:eastAsia="Arial" w:hAnsi="Arial" w:cs="Arial"/>
                <w:b/>
                <w:sz w:val="19"/>
                <w:szCs w:val="19"/>
              </w:rPr>
            </w:pPr>
            <w:r>
              <w:rPr>
                <w:rFonts w:ascii="Arial" w:eastAsia="Arial" w:hAnsi="Arial" w:cs="Arial"/>
                <w:b/>
                <w:sz w:val="19"/>
                <w:szCs w:val="19"/>
              </w:rPr>
              <w:t>July</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EADF966" w14:textId="77777777" w:rsidR="000759E2" w:rsidRDefault="000759E2">
            <w:pPr>
              <w:jc w:val="center"/>
              <w:rPr>
                <w:rFonts w:ascii="Arial" w:eastAsia="Arial" w:hAnsi="Arial" w:cs="Arial"/>
                <w:b/>
                <w:sz w:val="19"/>
                <w:szCs w:val="19"/>
              </w:rPr>
            </w:pPr>
          </w:p>
          <w:p w14:paraId="53459E56" w14:textId="0A27E725" w:rsidR="000759E2" w:rsidRDefault="006B4743">
            <w:pPr>
              <w:jc w:val="center"/>
              <w:rPr>
                <w:rFonts w:ascii="Arial" w:eastAsia="Arial" w:hAnsi="Arial" w:cs="Arial"/>
                <w:b/>
                <w:sz w:val="19"/>
                <w:szCs w:val="19"/>
              </w:rPr>
            </w:pPr>
            <w:r>
              <w:rPr>
                <w:rFonts w:ascii="Arial" w:eastAsia="Arial" w:hAnsi="Arial" w:cs="Arial"/>
                <w:b/>
                <w:sz w:val="19"/>
                <w:szCs w:val="19"/>
              </w:rPr>
              <w:t>August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30D832BE" w14:textId="77777777" w:rsidR="000759E2" w:rsidRDefault="000759E2">
            <w:pPr>
              <w:jc w:val="center"/>
              <w:rPr>
                <w:rFonts w:ascii="Arial" w:eastAsia="Arial" w:hAnsi="Arial" w:cs="Arial"/>
                <w:b/>
                <w:sz w:val="19"/>
                <w:szCs w:val="19"/>
              </w:rPr>
            </w:pPr>
          </w:p>
          <w:p w14:paraId="711F7345" w14:textId="37DB2952" w:rsidR="000759E2" w:rsidRDefault="006B4743">
            <w:pPr>
              <w:jc w:val="center"/>
              <w:rPr>
                <w:rFonts w:ascii="Arial" w:eastAsia="Arial" w:hAnsi="Arial" w:cs="Arial"/>
                <w:b/>
                <w:sz w:val="19"/>
                <w:szCs w:val="19"/>
              </w:rPr>
            </w:pPr>
            <w:r>
              <w:rPr>
                <w:rFonts w:ascii="Arial" w:eastAsia="Arial" w:hAnsi="Arial" w:cs="Arial"/>
                <w:b/>
                <w:sz w:val="19"/>
                <w:szCs w:val="19"/>
              </w:rPr>
              <w:t>September</w:t>
            </w:r>
          </w:p>
        </w:tc>
      </w:tr>
      <w:tr w:rsidR="000759E2" w14:paraId="17BE5D9A"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3D6ACD8A" w14:textId="77777777" w:rsidR="000759E2" w:rsidRDefault="0049669F">
            <w:pPr>
              <w:rPr>
                <w:rFonts w:ascii="Arial" w:eastAsia="Arial" w:hAnsi="Arial" w:cs="Arial"/>
                <w:sz w:val="20"/>
                <w:szCs w:val="20"/>
              </w:rPr>
            </w:pPr>
            <w:r>
              <w:rPr>
                <w:rFonts w:ascii="Arial" w:eastAsia="Arial" w:hAnsi="Arial" w:cs="Arial"/>
                <w:sz w:val="20"/>
                <w:szCs w:val="20"/>
              </w:rPr>
              <w:t>Evaluator selected and recruited</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55BF9B4"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874EAC" w14:textId="77777777" w:rsidR="000759E2" w:rsidRDefault="000759E2">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5E205FD" w14:textId="77777777" w:rsidR="000759E2" w:rsidRDefault="000759E2">
            <w:pPr>
              <w:jc w:val="both"/>
              <w:rPr>
                <w:rFonts w:ascii="Arial" w:eastAsia="Arial" w:hAnsi="Arial" w:cs="Arial"/>
                <w:b/>
                <w:sz w:val="20"/>
                <w:szCs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B0C64CB" w14:textId="77777777" w:rsidR="000759E2" w:rsidRDefault="000759E2">
            <w:pPr>
              <w:jc w:val="both"/>
              <w:rPr>
                <w:rFonts w:ascii="Arial" w:eastAsia="Arial" w:hAnsi="Arial"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583AE31" w14:textId="77777777" w:rsidR="000759E2" w:rsidRDefault="000759E2">
            <w:pPr>
              <w:jc w:val="both"/>
              <w:rPr>
                <w:rFonts w:ascii="Arial" w:eastAsia="Arial" w:hAnsi="Arial" w:cs="Arial"/>
                <w:b/>
                <w:sz w:val="20"/>
                <w:szCs w:val="20"/>
              </w:rPr>
            </w:pPr>
          </w:p>
        </w:tc>
      </w:tr>
      <w:tr w:rsidR="000759E2" w14:paraId="3D837150"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7D19A194" w14:textId="77777777" w:rsidR="000759E2" w:rsidRDefault="0049669F">
            <w:pPr>
              <w:rPr>
                <w:rFonts w:ascii="Arial" w:eastAsia="Arial" w:hAnsi="Arial" w:cs="Arial"/>
                <w:sz w:val="20"/>
                <w:szCs w:val="20"/>
              </w:rPr>
            </w:pPr>
            <w:r>
              <w:rPr>
                <w:rFonts w:ascii="Arial" w:eastAsia="Arial" w:hAnsi="Arial" w:cs="Arial"/>
                <w:sz w:val="20"/>
                <w:szCs w:val="20"/>
              </w:rPr>
              <w:t xml:space="preserve">Initial data collection, including desk review, stakeholder analysis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B58934A"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01766B4" w14:textId="77777777" w:rsidR="000759E2" w:rsidRDefault="000759E2">
            <w:pPr>
              <w:jc w:val="both"/>
              <w:rPr>
                <w:rFonts w:ascii="Arial" w:eastAsia="Arial" w:hAnsi="Arial" w:cs="Arial"/>
                <w:b/>
                <w:color w:val="70AD47"/>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CCC0C03" w14:textId="77777777" w:rsidR="000759E2" w:rsidRDefault="000759E2">
            <w:pPr>
              <w:jc w:val="both"/>
              <w:rPr>
                <w:rFonts w:ascii="Arial" w:eastAsia="Arial" w:hAnsi="Arial" w:cs="Arial"/>
                <w:b/>
                <w:color w:val="70AD47"/>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AF5BC69" w14:textId="77777777" w:rsidR="000759E2" w:rsidRDefault="000759E2">
            <w:pPr>
              <w:jc w:val="both"/>
              <w:rPr>
                <w:rFonts w:ascii="Arial" w:eastAsia="Arial" w:hAnsi="Arial" w:cs="Arial"/>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049E282" w14:textId="77777777" w:rsidR="000759E2" w:rsidRDefault="000759E2">
            <w:pPr>
              <w:jc w:val="both"/>
              <w:rPr>
                <w:rFonts w:ascii="Arial" w:eastAsia="Arial" w:hAnsi="Arial" w:cs="Arial"/>
                <w:b/>
                <w:sz w:val="20"/>
                <w:szCs w:val="20"/>
              </w:rPr>
            </w:pPr>
          </w:p>
        </w:tc>
      </w:tr>
      <w:tr w:rsidR="000759E2" w14:paraId="658277A4"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769EECF7" w14:textId="77777777" w:rsidR="000759E2" w:rsidRDefault="0049669F">
            <w:pPr>
              <w:rPr>
                <w:rFonts w:ascii="Arial" w:eastAsia="Arial" w:hAnsi="Arial" w:cs="Arial"/>
                <w:sz w:val="20"/>
                <w:szCs w:val="20"/>
              </w:rPr>
            </w:pPr>
            <w:r>
              <w:rPr>
                <w:rFonts w:ascii="Arial" w:eastAsia="Arial" w:hAnsi="Arial" w:cs="Arial"/>
                <w:sz w:val="20"/>
                <w:szCs w:val="20"/>
              </w:rPr>
              <w:t>Evaluation design/question matrix</w:t>
            </w:r>
          </w:p>
        </w:tc>
        <w:tc>
          <w:tcPr>
            <w:tcW w:w="1134" w:type="dxa"/>
            <w:tcBorders>
              <w:top w:val="single" w:sz="4" w:space="0" w:color="000000"/>
              <w:left w:val="single" w:sz="4" w:space="0" w:color="000000"/>
              <w:bottom w:val="single" w:sz="4" w:space="0" w:color="000000"/>
              <w:right w:val="single" w:sz="4" w:space="0" w:color="000000"/>
            </w:tcBorders>
          </w:tcPr>
          <w:p w14:paraId="49F5B6F1"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2781516" w14:textId="77777777" w:rsidR="000759E2" w:rsidRDefault="000759E2">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3CDEF85" w14:textId="77777777" w:rsidR="000759E2" w:rsidRDefault="000759E2">
            <w:pPr>
              <w:jc w:val="both"/>
              <w:rPr>
                <w:rFonts w:ascii="Arial" w:eastAsia="Arial" w:hAnsi="Arial" w:cs="Arial"/>
                <w:b/>
                <w:color w:val="C5E0B3"/>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E6A84FB" w14:textId="77777777" w:rsidR="000759E2" w:rsidRDefault="000759E2">
            <w:pPr>
              <w:jc w:val="both"/>
              <w:rPr>
                <w:rFonts w:ascii="Arial" w:eastAsia="Arial" w:hAnsi="Arial" w:cs="Arial"/>
                <w:b/>
                <w:color w:val="C5E0B3"/>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77C457C" w14:textId="77777777" w:rsidR="000759E2" w:rsidRDefault="000759E2">
            <w:pPr>
              <w:jc w:val="both"/>
              <w:rPr>
                <w:rFonts w:ascii="Arial" w:eastAsia="Arial" w:hAnsi="Arial" w:cs="Arial"/>
                <w:b/>
                <w:color w:val="C5E0B3"/>
                <w:sz w:val="20"/>
                <w:szCs w:val="20"/>
              </w:rPr>
            </w:pPr>
          </w:p>
        </w:tc>
      </w:tr>
      <w:tr w:rsidR="000759E2" w14:paraId="7EDF6A7B"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5934C75C" w14:textId="07AE71BD" w:rsidR="000759E2" w:rsidRDefault="0049669F" w:rsidP="00C91058">
            <w:pPr>
              <w:rPr>
                <w:rFonts w:ascii="Arial" w:eastAsia="Arial" w:hAnsi="Arial" w:cs="Arial"/>
                <w:sz w:val="20"/>
                <w:szCs w:val="20"/>
              </w:rPr>
            </w:pPr>
            <w:r>
              <w:rPr>
                <w:rFonts w:ascii="Arial" w:eastAsia="Arial" w:hAnsi="Arial" w:cs="Arial"/>
                <w:sz w:val="20"/>
                <w:szCs w:val="20"/>
              </w:rPr>
              <w:t xml:space="preserve">Data collection and analysis, including survey(s), interviews and focus groups </w:t>
            </w:r>
          </w:p>
        </w:tc>
        <w:tc>
          <w:tcPr>
            <w:tcW w:w="1134" w:type="dxa"/>
            <w:tcBorders>
              <w:top w:val="single" w:sz="4" w:space="0" w:color="000000"/>
              <w:left w:val="single" w:sz="4" w:space="0" w:color="000000"/>
              <w:bottom w:val="single" w:sz="4" w:space="0" w:color="000000"/>
              <w:right w:val="single" w:sz="4" w:space="0" w:color="000000"/>
            </w:tcBorders>
          </w:tcPr>
          <w:p w14:paraId="58D10D21"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6F19CBA" w14:textId="77777777" w:rsidR="000759E2" w:rsidRDefault="000759E2">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E16816E" w14:textId="77777777" w:rsidR="000759E2" w:rsidRDefault="000759E2">
            <w:pPr>
              <w:jc w:val="both"/>
              <w:rPr>
                <w:rFonts w:ascii="Arial" w:eastAsia="Arial" w:hAnsi="Arial" w:cs="Arial"/>
                <w:b/>
                <w:color w:val="C5E0B3"/>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0704E73" w14:textId="77777777" w:rsidR="000759E2" w:rsidRDefault="000759E2">
            <w:pPr>
              <w:jc w:val="both"/>
              <w:rPr>
                <w:rFonts w:ascii="Arial" w:eastAsia="Arial" w:hAnsi="Arial" w:cs="Arial"/>
                <w:b/>
                <w:color w:val="C5E0B3"/>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F7E646D" w14:textId="77777777" w:rsidR="000759E2" w:rsidRDefault="000759E2">
            <w:pPr>
              <w:jc w:val="both"/>
              <w:rPr>
                <w:rFonts w:ascii="Arial" w:eastAsia="Arial" w:hAnsi="Arial" w:cs="Arial"/>
                <w:b/>
                <w:color w:val="C5E0B3"/>
                <w:sz w:val="20"/>
                <w:szCs w:val="20"/>
              </w:rPr>
            </w:pPr>
          </w:p>
        </w:tc>
      </w:tr>
      <w:tr w:rsidR="000759E2" w14:paraId="08D7D91C"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5C04FC6C" w14:textId="77777777" w:rsidR="000759E2" w:rsidRDefault="0049669F">
            <w:pPr>
              <w:rPr>
                <w:rFonts w:ascii="Arial" w:eastAsia="Arial" w:hAnsi="Arial" w:cs="Arial"/>
                <w:sz w:val="20"/>
                <w:szCs w:val="20"/>
              </w:rPr>
            </w:pPr>
            <w:r>
              <w:rPr>
                <w:rFonts w:ascii="Arial" w:eastAsia="Arial" w:hAnsi="Arial" w:cs="Arial"/>
                <w:sz w:val="20"/>
                <w:szCs w:val="20"/>
              </w:rPr>
              <w:t>Zero draft report submitted to UNITAR</w:t>
            </w:r>
          </w:p>
        </w:tc>
        <w:tc>
          <w:tcPr>
            <w:tcW w:w="1134" w:type="dxa"/>
            <w:tcBorders>
              <w:top w:val="single" w:sz="4" w:space="0" w:color="000000"/>
              <w:left w:val="single" w:sz="4" w:space="0" w:color="000000"/>
              <w:bottom w:val="single" w:sz="4" w:space="0" w:color="000000"/>
              <w:right w:val="single" w:sz="4" w:space="0" w:color="000000"/>
            </w:tcBorders>
          </w:tcPr>
          <w:p w14:paraId="4654B24C"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A48D923" w14:textId="77777777" w:rsidR="000759E2" w:rsidRDefault="000759E2">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7BEF127" w14:textId="77777777" w:rsidR="000759E2" w:rsidRDefault="000759E2">
            <w:pPr>
              <w:jc w:val="both"/>
              <w:rPr>
                <w:rFonts w:ascii="Arial" w:eastAsia="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3362C0E" w14:textId="77777777" w:rsidR="000759E2" w:rsidRDefault="000759E2">
            <w:pPr>
              <w:jc w:val="both"/>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044C21F" w14:textId="77777777" w:rsidR="000759E2" w:rsidRDefault="000759E2">
            <w:pPr>
              <w:jc w:val="both"/>
              <w:rPr>
                <w:sz w:val="20"/>
                <w:szCs w:val="20"/>
              </w:rPr>
            </w:pPr>
          </w:p>
        </w:tc>
      </w:tr>
      <w:tr w:rsidR="000759E2" w14:paraId="3D613460"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5BB0C357" w14:textId="77777777" w:rsidR="000759E2" w:rsidRDefault="0049669F">
            <w:pPr>
              <w:rPr>
                <w:rFonts w:ascii="Arial" w:eastAsia="Arial" w:hAnsi="Arial" w:cs="Arial"/>
                <w:sz w:val="20"/>
                <w:szCs w:val="20"/>
              </w:rPr>
            </w:pPr>
            <w:r>
              <w:rPr>
                <w:rFonts w:ascii="Arial" w:eastAsia="Arial" w:hAnsi="Arial" w:cs="Arial"/>
                <w:sz w:val="20"/>
                <w:szCs w:val="20"/>
              </w:rPr>
              <w:t>Draft evaluation report consulted with UNITAR evaluation manager and submitted to the Reference Group</w:t>
            </w:r>
          </w:p>
        </w:tc>
        <w:tc>
          <w:tcPr>
            <w:tcW w:w="1134" w:type="dxa"/>
            <w:tcBorders>
              <w:top w:val="single" w:sz="4" w:space="0" w:color="000000"/>
              <w:left w:val="single" w:sz="4" w:space="0" w:color="000000"/>
              <w:bottom w:val="single" w:sz="4" w:space="0" w:color="000000"/>
              <w:right w:val="single" w:sz="4" w:space="0" w:color="000000"/>
            </w:tcBorders>
          </w:tcPr>
          <w:p w14:paraId="2742B4FA"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525A287" w14:textId="77777777" w:rsidR="000759E2" w:rsidRDefault="000759E2">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FD8E85D" w14:textId="77777777" w:rsidR="000759E2" w:rsidRDefault="000759E2">
            <w:pPr>
              <w:jc w:val="both"/>
              <w:rPr>
                <w:rFonts w:ascii="Arial" w:eastAsia="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571106" w14:textId="77777777" w:rsidR="000759E2" w:rsidRDefault="000759E2">
            <w:pP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A34F9D5" w14:textId="77777777" w:rsidR="000759E2" w:rsidRDefault="000759E2">
            <w:pPr>
              <w:rPr>
                <w:sz w:val="20"/>
                <w:szCs w:val="20"/>
              </w:rPr>
            </w:pPr>
          </w:p>
        </w:tc>
      </w:tr>
      <w:tr w:rsidR="00966E75" w14:paraId="7F349C5D"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17302208" w14:textId="31CE04ED" w:rsidR="00966E75" w:rsidRDefault="00966E75">
            <w:pPr>
              <w:rPr>
                <w:rFonts w:ascii="Arial" w:eastAsia="Arial" w:hAnsi="Arial" w:cs="Arial"/>
                <w:sz w:val="20"/>
                <w:szCs w:val="20"/>
              </w:rPr>
            </w:pPr>
            <w:r>
              <w:rPr>
                <w:rFonts w:ascii="Arial" w:eastAsia="Arial" w:hAnsi="Arial" w:cs="Arial"/>
                <w:sz w:val="20"/>
                <w:szCs w:val="20"/>
              </w:rPr>
              <w:t>Facilitated Workshop organi</w:t>
            </w:r>
            <w:r w:rsidR="00B14DE1">
              <w:rPr>
                <w:rFonts w:ascii="Arial" w:eastAsia="Arial" w:hAnsi="Arial" w:cs="Arial"/>
                <w:sz w:val="20"/>
                <w:szCs w:val="20"/>
              </w:rPr>
              <w:t>z</w:t>
            </w:r>
            <w:r>
              <w:rPr>
                <w:rFonts w:ascii="Arial" w:eastAsia="Arial" w:hAnsi="Arial" w:cs="Arial"/>
                <w:sz w:val="20"/>
                <w:szCs w:val="20"/>
              </w:rPr>
              <w:t>ed</w:t>
            </w:r>
            <w:r w:rsidR="00C91058">
              <w:rPr>
                <w:rFonts w:ascii="Arial" w:eastAsia="Arial" w:hAnsi="Arial" w:cs="Arial"/>
                <w:sz w:val="20"/>
                <w:szCs w:val="20"/>
              </w:rPr>
              <w:t xml:space="preserve"> (may be online)</w:t>
            </w:r>
          </w:p>
        </w:tc>
        <w:tc>
          <w:tcPr>
            <w:tcW w:w="1134" w:type="dxa"/>
            <w:tcBorders>
              <w:top w:val="single" w:sz="4" w:space="0" w:color="000000"/>
              <w:left w:val="single" w:sz="4" w:space="0" w:color="000000"/>
              <w:bottom w:val="single" w:sz="4" w:space="0" w:color="000000"/>
              <w:right w:val="single" w:sz="4" w:space="0" w:color="000000"/>
            </w:tcBorders>
          </w:tcPr>
          <w:p w14:paraId="2C9638AA" w14:textId="77777777" w:rsidR="00966E75" w:rsidRDefault="00966E75">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A08AE99" w14:textId="77777777" w:rsidR="00966E75" w:rsidRDefault="00966E75">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A1ED914" w14:textId="77777777" w:rsidR="00966E75" w:rsidRDefault="00966E75">
            <w:pPr>
              <w:jc w:val="both"/>
              <w:rPr>
                <w:rFonts w:ascii="Arial" w:eastAsia="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7AC8A0" w14:textId="77777777" w:rsidR="00966E75" w:rsidRDefault="00966E75">
            <w:pP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D6FA5B3" w14:textId="77777777" w:rsidR="00966E75" w:rsidRDefault="00966E75">
            <w:pPr>
              <w:rPr>
                <w:sz w:val="20"/>
                <w:szCs w:val="20"/>
              </w:rPr>
            </w:pPr>
          </w:p>
        </w:tc>
      </w:tr>
      <w:tr w:rsidR="000759E2" w14:paraId="191A8C00"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5523121A" w14:textId="77777777" w:rsidR="000759E2" w:rsidRDefault="0049669F">
            <w:pPr>
              <w:rPr>
                <w:rFonts w:ascii="Arial" w:eastAsia="Arial" w:hAnsi="Arial" w:cs="Arial"/>
                <w:sz w:val="20"/>
                <w:szCs w:val="20"/>
              </w:rPr>
            </w:pPr>
            <w:r>
              <w:rPr>
                <w:rFonts w:ascii="Arial" w:eastAsia="Arial" w:hAnsi="Arial" w:cs="Arial"/>
                <w:sz w:val="20"/>
                <w:szCs w:val="20"/>
              </w:rPr>
              <w:t>Reference Group of UNITAR reviews draft evaluation report and shares comments and recommendations</w:t>
            </w:r>
          </w:p>
        </w:tc>
        <w:tc>
          <w:tcPr>
            <w:tcW w:w="1134" w:type="dxa"/>
            <w:tcBorders>
              <w:top w:val="single" w:sz="4" w:space="0" w:color="000000"/>
              <w:left w:val="single" w:sz="4" w:space="0" w:color="000000"/>
              <w:bottom w:val="single" w:sz="4" w:space="0" w:color="000000"/>
              <w:right w:val="single" w:sz="4" w:space="0" w:color="000000"/>
            </w:tcBorders>
          </w:tcPr>
          <w:p w14:paraId="3D7A575F"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976AEE1" w14:textId="77777777" w:rsidR="000759E2" w:rsidRDefault="000759E2">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91FBFA2" w14:textId="77777777" w:rsidR="000759E2" w:rsidRDefault="000759E2">
            <w:pPr>
              <w:jc w:val="both"/>
              <w:rPr>
                <w:rFonts w:ascii="Arial" w:eastAsia="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79825" w14:textId="77777777" w:rsidR="000759E2" w:rsidRDefault="000759E2">
            <w:pP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864ABAC" w14:textId="77777777" w:rsidR="000759E2" w:rsidRDefault="000759E2">
            <w:pPr>
              <w:rPr>
                <w:sz w:val="20"/>
                <w:szCs w:val="20"/>
              </w:rPr>
            </w:pPr>
          </w:p>
        </w:tc>
      </w:tr>
      <w:tr w:rsidR="000759E2" w14:paraId="2247A72C" w14:textId="77777777" w:rsidTr="00EF0796">
        <w:tc>
          <w:tcPr>
            <w:tcW w:w="2547" w:type="dxa"/>
            <w:tcBorders>
              <w:top w:val="single" w:sz="4" w:space="0" w:color="000000"/>
              <w:left w:val="single" w:sz="4" w:space="0" w:color="000000"/>
              <w:bottom w:val="single" w:sz="4" w:space="0" w:color="000000"/>
              <w:right w:val="single" w:sz="4" w:space="0" w:color="000000"/>
            </w:tcBorders>
          </w:tcPr>
          <w:p w14:paraId="2A799D6A" w14:textId="77777777" w:rsidR="000759E2" w:rsidRDefault="0049669F">
            <w:pPr>
              <w:rPr>
                <w:rFonts w:ascii="Arial" w:eastAsia="Arial" w:hAnsi="Arial" w:cs="Arial"/>
                <w:sz w:val="20"/>
                <w:szCs w:val="20"/>
              </w:rPr>
            </w:pPr>
            <w:r>
              <w:rPr>
                <w:rFonts w:ascii="Arial" w:eastAsia="Arial" w:hAnsi="Arial" w:cs="Arial"/>
                <w:sz w:val="20"/>
                <w:szCs w:val="20"/>
              </w:rPr>
              <w:t xml:space="preserve">Evaluation report finalized and validated by the   Evaluation Manager </w:t>
            </w:r>
          </w:p>
        </w:tc>
        <w:tc>
          <w:tcPr>
            <w:tcW w:w="1134" w:type="dxa"/>
            <w:tcBorders>
              <w:top w:val="single" w:sz="4" w:space="0" w:color="000000"/>
              <w:left w:val="single" w:sz="4" w:space="0" w:color="000000"/>
              <w:bottom w:val="single" w:sz="4" w:space="0" w:color="000000"/>
              <w:right w:val="single" w:sz="4" w:space="0" w:color="000000"/>
            </w:tcBorders>
          </w:tcPr>
          <w:p w14:paraId="1698B4F1" w14:textId="77777777" w:rsidR="000759E2" w:rsidRDefault="000759E2">
            <w:pPr>
              <w:jc w:val="both"/>
              <w:rPr>
                <w:rFonts w:ascii="Arial" w:eastAsia="Arial"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B623553" w14:textId="77777777" w:rsidR="000759E2" w:rsidRDefault="000759E2">
            <w:pPr>
              <w:jc w:val="both"/>
              <w:rPr>
                <w:rFonts w:ascii="Arial" w:eastAsia="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1A49EB4" w14:textId="77777777" w:rsidR="000759E2" w:rsidRDefault="000759E2">
            <w:pPr>
              <w:jc w:val="both"/>
              <w:rPr>
                <w:rFonts w:ascii="Arial" w:eastAsia="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3690216" w14:textId="77777777" w:rsidR="000759E2" w:rsidRDefault="000759E2">
            <w:pPr>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E81BD4B" w14:textId="77777777" w:rsidR="000759E2" w:rsidRDefault="000759E2">
            <w:pPr>
              <w:jc w:val="center"/>
              <w:rPr>
                <w:rFonts w:ascii="Arial" w:eastAsia="Arial" w:hAnsi="Arial" w:cs="Arial"/>
                <w:sz w:val="20"/>
                <w:szCs w:val="20"/>
              </w:rPr>
            </w:pPr>
          </w:p>
        </w:tc>
      </w:tr>
    </w:tbl>
    <w:p w14:paraId="31E518AB" w14:textId="77777777" w:rsidR="000759E2" w:rsidRDefault="000759E2">
      <w:pPr>
        <w:rPr>
          <w:rFonts w:ascii="Arial" w:eastAsia="Arial" w:hAnsi="Arial" w:cs="Arial"/>
          <w:b/>
          <w:sz w:val="20"/>
          <w:szCs w:val="20"/>
        </w:rPr>
      </w:pPr>
    </w:p>
    <w:p w14:paraId="3CF01381" w14:textId="77777777" w:rsidR="000759E2" w:rsidRDefault="0049669F">
      <w:pPr>
        <w:rPr>
          <w:rFonts w:ascii="Arial" w:eastAsia="Arial" w:hAnsi="Arial" w:cs="Arial"/>
          <w:b/>
          <w:sz w:val="20"/>
          <w:szCs w:val="20"/>
        </w:rPr>
      </w:pPr>
      <w:r>
        <w:rPr>
          <w:rFonts w:ascii="Arial" w:eastAsia="Arial" w:hAnsi="Arial" w:cs="Arial"/>
          <w:b/>
          <w:sz w:val="20"/>
          <w:szCs w:val="20"/>
        </w:rPr>
        <w:t>Summary of evaluation deliverables and indicative schedule</w:t>
      </w:r>
    </w:p>
    <w:tbl>
      <w:tblPr>
        <w:tblStyle w:val="a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9"/>
        <w:gridCol w:w="2063"/>
        <w:gridCol w:w="2063"/>
        <w:gridCol w:w="2166"/>
      </w:tblGrid>
      <w:tr w:rsidR="000759E2" w14:paraId="5F9A580C" w14:textId="77777777">
        <w:tc>
          <w:tcPr>
            <w:tcW w:w="2639" w:type="dxa"/>
            <w:tcBorders>
              <w:top w:val="single" w:sz="4" w:space="0" w:color="000000"/>
              <w:left w:val="single" w:sz="4" w:space="0" w:color="000000"/>
              <w:bottom w:val="single" w:sz="4" w:space="0" w:color="000000"/>
              <w:right w:val="single" w:sz="4" w:space="0" w:color="000000"/>
            </w:tcBorders>
          </w:tcPr>
          <w:p w14:paraId="6129009C" w14:textId="77777777" w:rsidR="000759E2" w:rsidRDefault="0049669F">
            <w:pPr>
              <w:jc w:val="both"/>
              <w:rPr>
                <w:rFonts w:ascii="Arial" w:eastAsia="Arial" w:hAnsi="Arial" w:cs="Arial"/>
                <w:b/>
                <w:sz w:val="20"/>
                <w:szCs w:val="20"/>
              </w:rPr>
            </w:pPr>
            <w:r>
              <w:rPr>
                <w:rFonts w:ascii="Arial" w:eastAsia="Arial" w:hAnsi="Arial" w:cs="Arial"/>
                <w:b/>
                <w:sz w:val="20"/>
                <w:szCs w:val="20"/>
              </w:rPr>
              <w:t>Deliverable</w:t>
            </w:r>
          </w:p>
        </w:tc>
        <w:tc>
          <w:tcPr>
            <w:tcW w:w="2063" w:type="dxa"/>
            <w:tcBorders>
              <w:top w:val="single" w:sz="4" w:space="0" w:color="000000"/>
              <w:left w:val="single" w:sz="4" w:space="0" w:color="000000"/>
              <w:bottom w:val="single" w:sz="4" w:space="0" w:color="000000"/>
              <w:right w:val="single" w:sz="4" w:space="0" w:color="000000"/>
            </w:tcBorders>
          </w:tcPr>
          <w:p w14:paraId="7D09406D" w14:textId="77777777" w:rsidR="000759E2" w:rsidRDefault="0049669F">
            <w:pPr>
              <w:jc w:val="both"/>
              <w:rPr>
                <w:rFonts w:ascii="Arial" w:eastAsia="Arial" w:hAnsi="Arial" w:cs="Arial"/>
                <w:b/>
                <w:sz w:val="20"/>
                <w:szCs w:val="20"/>
              </w:rPr>
            </w:pPr>
            <w:r>
              <w:rPr>
                <w:rFonts w:ascii="Arial" w:eastAsia="Arial" w:hAnsi="Arial" w:cs="Arial"/>
                <w:b/>
                <w:sz w:val="20"/>
                <w:szCs w:val="20"/>
              </w:rPr>
              <w:t xml:space="preserve">From </w:t>
            </w:r>
          </w:p>
        </w:tc>
        <w:tc>
          <w:tcPr>
            <w:tcW w:w="2063" w:type="dxa"/>
            <w:tcBorders>
              <w:top w:val="single" w:sz="4" w:space="0" w:color="000000"/>
              <w:left w:val="single" w:sz="4" w:space="0" w:color="000000"/>
              <w:bottom w:val="single" w:sz="4" w:space="0" w:color="000000"/>
              <w:right w:val="single" w:sz="4" w:space="0" w:color="000000"/>
            </w:tcBorders>
          </w:tcPr>
          <w:p w14:paraId="66F99B0B" w14:textId="77777777" w:rsidR="000759E2" w:rsidRDefault="0049669F">
            <w:pPr>
              <w:jc w:val="both"/>
              <w:rPr>
                <w:rFonts w:ascii="Arial" w:eastAsia="Arial" w:hAnsi="Arial" w:cs="Arial"/>
                <w:b/>
                <w:sz w:val="20"/>
                <w:szCs w:val="20"/>
              </w:rPr>
            </w:pPr>
            <w:r>
              <w:rPr>
                <w:rFonts w:ascii="Arial" w:eastAsia="Arial" w:hAnsi="Arial" w:cs="Arial"/>
                <w:b/>
                <w:sz w:val="20"/>
                <w:szCs w:val="20"/>
              </w:rPr>
              <w:t>To</w:t>
            </w:r>
          </w:p>
        </w:tc>
        <w:tc>
          <w:tcPr>
            <w:tcW w:w="2166" w:type="dxa"/>
            <w:tcBorders>
              <w:top w:val="single" w:sz="4" w:space="0" w:color="000000"/>
              <w:left w:val="single" w:sz="4" w:space="0" w:color="000000"/>
              <w:bottom w:val="single" w:sz="4" w:space="0" w:color="000000"/>
              <w:right w:val="single" w:sz="4" w:space="0" w:color="000000"/>
            </w:tcBorders>
          </w:tcPr>
          <w:p w14:paraId="10BDE22B" w14:textId="77777777" w:rsidR="000759E2" w:rsidRDefault="0049669F">
            <w:pPr>
              <w:jc w:val="both"/>
              <w:rPr>
                <w:rFonts w:ascii="Arial" w:eastAsia="Arial" w:hAnsi="Arial" w:cs="Arial"/>
                <w:b/>
                <w:sz w:val="20"/>
                <w:szCs w:val="20"/>
              </w:rPr>
            </w:pPr>
            <w:r>
              <w:rPr>
                <w:rFonts w:ascii="Arial" w:eastAsia="Arial" w:hAnsi="Arial" w:cs="Arial"/>
                <w:b/>
                <w:sz w:val="20"/>
                <w:szCs w:val="20"/>
              </w:rPr>
              <w:t>Deadline</w:t>
            </w:r>
          </w:p>
        </w:tc>
      </w:tr>
      <w:tr w:rsidR="000759E2" w14:paraId="0E81C2FF" w14:textId="77777777">
        <w:tc>
          <w:tcPr>
            <w:tcW w:w="2639" w:type="dxa"/>
            <w:tcBorders>
              <w:top w:val="single" w:sz="4" w:space="0" w:color="000000"/>
              <w:left w:val="single" w:sz="4" w:space="0" w:color="000000"/>
              <w:bottom w:val="single" w:sz="4" w:space="0" w:color="000000"/>
              <w:right w:val="single" w:sz="4" w:space="0" w:color="000000"/>
            </w:tcBorders>
          </w:tcPr>
          <w:p w14:paraId="3F30A8B0" w14:textId="77777777" w:rsidR="000759E2" w:rsidRDefault="0049669F">
            <w:pPr>
              <w:jc w:val="both"/>
              <w:rPr>
                <w:rFonts w:ascii="Arial" w:eastAsia="Arial" w:hAnsi="Arial" w:cs="Arial"/>
                <w:sz w:val="20"/>
                <w:szCs w:val="20"/>
              </w:rPr>
            </w:pPr>
            <w:r>
              <w:rPr>
                <w:rFonts w:ascii="Arial" w:eastAsia="Arial" w:hAnsi="Arial" w:cs="Arial"/>
                <w:sz w:val="20"/>
                <w:szCs w:val="20"/>
              </w:rPr>
              <w:t>Evaluation design/question matrix</w:t>
            </w:r>
          </w:p>
        </w:tc>
        <w:tc>
          <w:tcPr>
            <w:tcW w:w="2063" w:type="dxa"/>
            <w:tcBorders>
              <w:top w:val="single" w:sz="4" w:space="0" w:color="000000"/>
              <w:left w:val="single" w:sz="4" w:space="0" w:color="000000"/>
              <w:bottom w:val="single" w:sz="4" w:space="0" w:color="000000"/>
              <w:right w:val="single" w:sz="4" w:space="0" w:color="000000"/>
            </w:tcBorders>
          </w:tcPr>
          <w:p w14:paraId="48C44A18" w14:textId="77777777" w:rsidR="000759E2" w:rsidRDefault="0049669F">
            <w:pPr>
              <w:jc w:val="both"/>
              <w:rPr>
                <w:rFonts w:ascii="Arial" w:eastAsia="Arial" w:hAnsi="Arial" w:cs="Arial"/>
                <w:sz w:val="20"/>
                <w:szCs w:val="20"/>
              </w:rPr>
            </w:pPr>
            <w:r>
              <w:rPr>
                <w:rFonts w:ascii="Arial" w:eastAsia="Arial" w:hAnsi="Arial" w:cs="Arial"/>
                <w:sz w:val="20"/>
                <w:szCs w:val="20"/>
              </w:rPr>
              <w:t>Evaluator</w:t>
            </w:r>
          </w:p>
        </w:tc>
        <w:tc>
          <w:tcPr>
            <w:tcW w:w="2063" w:type="dxa"/>
            <w:tcBorders>
              <w:top w:val="single" w:sz="4" w:space="0" w:color="000000"/>
              <w:left w:val="single" w:sz="4" w:space="0" w:color="000000"/>
              <w:bottom w:val="single" w:sz="4" w:space="0" w:color="000000"/>
              <w:right w:val="single" w:sz="4" w:space="0" w:color="000000"/>
            </w:tcBorders>
          </w:tcPr>
          <w:p w14:paraId="2D5B529C" w14:textId="77777777" w:rsidR="000759E2" w:rsidRDefault="0049669F">
            <w:pPr>
              <w:jc w:val="both"/>
              <w:rPr>
                <w:rFonts w:ascii="Arial" w:eastAsia="Arial" w:hAnsi="Arial" w:cs="Arial"/>
                <w:sz w:val="20"/>
                <w:szCs w:val="20"/>
              </w:rPr>
            </w:pPr>
            <w:r>
              <w:rPr>
                <w:rFonts w:ascii="Arial" w:eastAsia="Arial" w:hAnsi="Arial" w:cs="Arial"/>
                <w:sz w:val="20"/>
                <w:szCs w:val="20"/>
              </w:rPr>
              <w:t xml:space="preserve">Evaluation manager  </w:t>
            </w:r>
          </w:p>
        </w:tc>
        <w:tc>
          <w:tcPr>
            <w:tcW w:w="2166" w:type="dxa"/>
            <w:tcBorders>
              <w:top w:val="single" w:sz="4" w:space="0" w:color="000000"/>
              <w:left w:val="single" w:sz="4" w:space="0" w:color="000000"/>
              <w:bottom w:val="single" w:sz="4" w:space="0" w:color="000000"/>
              <w:right w:val="single" w:sz="4" w:space="0" w:color="000000"/>
            </w:tcBorders>
          </w:tcPr>
          <w:p w14:paraId="237D06FC" w14:textId="0306B9FE" w:rsidR="000759E2" w:rsidRDefault="0049669F" w:rsidP="006B4743">
            <w:pPr>
              <w:jc w:val="both"/>
              <w:rPr>
                <w:rFonts w:ascii="Arial" w:eastAsia="Arial" w:hAnsi="Arial" w:cs="Arial"/>
                <w:sz w:val="20"/>
                <w:szCs w:val="20"/>
              </w:rPr>
            </w:pPr>
            <w:r>
              <w:rPr>
                <w:rFonts w:ascii="Arial" w:eastAsia="Arial" w:hAnsi="Arial" w:cs="Arial"/>
                <w:sz w:val="20"/>
                <w:szCs w:val="20"/>
              </w:rPr>
              <w:t xml:space="preserve"> </w:t>
            </w:r>
            <w:r w:rsidR="006B4743">
              <w:rPr>
                <w:rFonts w:ascii="Arial" w:eastAsia="Arial" w:hAnsi="Arial" w:cs="Arial"/>
                <w:sz w:val="20"/>
                <w:szCs w:val="20"/>
              </w:rPr>
              <w:t>1</w:t>
            </w:r>
            <w:r w:rsidR="00C91058">
              <w:rPr>
                <w:rFonts w:ascii="Arial" w:eastAsia="Arial" w:hAnsi="Arial" w:cs="Arial"/>
                <w:sz w:val="20"/>
                <w:szCs w:val="20"/>
              </w:rPr>
              <w:t xml:space="preserve"> June</w:t>
            </w:r>
            <w:r w:rsidR="006B4743">
              <w:rPr>
                <w:rFonts w:ascii="Arial" w:eastAsia="Arial" w:hAnsi="Arial" w:cs="Arial"/>
                <w:sz w:val="20"/>
                <w:szCs w:val="20"/>
              </w:rPr>
              <w:t xml:space="preserve"> </w:t>
            </w:r>
            <w:r>
              <w:rPr>
                <w:rFonts w:ascii="Arial" w:eastAsia="Arial" w:hAnsi="Arial" w:cs="Arial"/>
                <w:sz w:val="20"/>
                <w:szCs w:val="20"/>
              </w:rPr>
              <w:t>2020</w:t>
            </w:r>
          </w:p>
        </w:tc>
      </w:tr>
      <w:tr w:rsidR="000759E2" w14:paraId="506EAE23" w14:textId="77777777">
        <w:tc>
          <w:tcPr>
            <w:tcW w:w="2639" w:type="dxa"/>
            <w:tcBorders>
              <w:top w:val="single" w:sz="4" w:space="0" w:color="000000"/>
              <w:left w:val="single" w:sz="4" w:space="0" w:color="000000"/>
              <w:bottom w:val="single" w:sz="4" w:space="0" w:color="000000"/>
              <w:right w:val="single" w:sz="4" w:space="0" w:color="000000"/>
            </w:tcBorders>
          </w:tcPr>
          <w:p w14:paraId="23227520" w14:textId="77777777" w:rsidR="000759E2" w:rsidRDefault="0049669F">
            <w:pPr>
              <w:jc w:val="both"/>
              <w:rPr>
                <w:rFonts w:ascii="Arial" w:eastAsia="Arial" w:hAnsi="Arial" w:cs="Arial"/>
                <w:sz w:val="20"/>
                <w:szCs w:val="20"/>
              </w:rPr>
            </w:pPr>
            <w:r>
              <w:rPr>
                <w:rFonts w:ascii="Arial" w:eastAsia="Arial" w:hAnsi="Arial" w:cs="Arial"/>
                <w:sz w:val="20"/>
                <w:szCs w:val="20"/>
              </w:rPr>
              <w:t>Comments on evaluation design/question matrix</w:t>
            </w:r>
          </w:p>
        </w:tc>
        <w:tc>
          <w:tcPr>
            <w:tcW w:w="2063" w:type="dxa"/>
            <w:tcBorders>
              <w:top w:val="single" w:sz="4" w:space="0" w:color="000000"/>
              <w:left w:val="single" w:sz="4" w:space="0" w:color="000000"/>
              <w:bottom w:val="single" w:sz="4" w:space="0" w:color="000000"/>
              <w:right w:val="single" w:sz="4" w:space="0" w:color="000000"/>
            </w:tcBorders>
          </w:tcPr>
          <w:p w14:paraId="7BF400D9" w14:textId="77777777" w:rsidR="000759E2" w:rsidRDefault="0049669F">
            <w:pPr>
              <w:jc w:val="both"/>
              <w:rPr>
                <w:rFonts w:ascii="Arial" w:eastAsia="Arial" w:hAnsi="Arial" w:cs="Arial"/>
                <w:sz w:val="20"/>
                <w:szCs w:val="20"/>
              </w:rPr>
            </w:pPr>
            <w:r>
              <w:rPr>
                <w:rFonts w:ascii="Arial" w:eastAsia="Arial" w:hAnsi="Arial" w:cs="Arial"/>
                <w:sz w:val="20"/>
                <w:szCs w:val="20"/>
              </w:rPr>
              <w:t>Evaluation manager/ Reference Group</w:t>
            </w:r>
          </w:p>
        </w:tc>
        <w:tc>
          <w:tcPr>
            <w:tcW w:w="2063" w:type="dxa"/>
            <w:tcBorders>
              <w:top w:val="single" w:sz="4" w:space="0" w:color="000000"/>
              <w:left w:val="single" w:sz="4" w:space="0" w:color="000000"/>
              <w:bottom w:val="single" w:sz="4" w:space="0" w:color="000000"/>
              <w:right w:val="single" w:sz="4" w:space="0" w:color="000000"/>
            </w:tcBorders>
          </w:tcPr>
          <w:p w14:paraId="5AD175D3" w14:textId="77777777" w:rsidR="000759E2" w:rsidRDefault="0049669F">
            <w:pPr>
              <w:jc w:val="both"/>
              <w:rPr>
                <w:rFonts w:ascii="Arial" w:eastAsia="Arial" w:hAnsi="Arial" w:cs="Arial"/>
                <w:sz w:val="20"/>
                <w:szCs w:val="20"/>
              </w:rPr>
            </w:pPr>
            <w:r>
              <w:rPr>
                <w:rFonts w:ascii="Arial" w:eastAsia="Arial" w:hAnsi="Arial" w:cs="Arial"/>
                <w:sz w:val="20"/>
                <w:szCs w:val="20"/>
              </w:rPr>
              <w:t>Evaluator</w:t>
            </w:r>
          </w:p>
        </w:tc>
        <w:tc>
          <w:tcPr>
            <w:tcW w:w="2166" w:type="dxa"/>
            <w:tcBorders>
              <w:top w:val="single" w:sz="4" w:space="0" w:color="000000"/>
              <w:left w:val="single" w:sz="4" w:space="0" w:color="000000"/>
              <w:bottom w:val="single" w:sz="4" w:space="0" w:color="000000"/>
              <w:right w:val="single" w:sz="4" w:space="0" w:color="000000"/>
            </w:tcBorders>
          </w:tcPr>
          <w:p w14:paraId="30A1F632" w14:textId="288B520D" w:rsidR="000759E2" w:rsidRDefault="0049669F" w:rsidP="00C91058">
            <w:pPr>
              <w:jc w:val="both"/>
              <w:rPr>
                <w:rFonts w:ascii="Arial" w:eastAsia="Arial" w:hAnsi="Arial" w:cs="Arial"/>
                <w:sz w:val="20"/>
                <w:szCs w:val="20"/>
              </w:rPr>
            </w:pPr>
            <w:r>
              <w:rPr>
                <w:rFonts w:ascii="Arial" w:eastAsia="Arial" w:hAnsi="Arial" w:cs="Arial"/>
                <w:sz w:val="20"/>
                <w:szCs w:val="20"/>
              </w:rPr>
              <w:t xml:space="preserve"> </w:t>
            </w:r>
            <w:r w:rsidR="006B4743">
              <w:rPr>
                <w:rFonts w:ascii="Arial" w:eastAsia="Arial" w:hAnsi="Arial" w:cs="Arial"/>
                <w:sz w:val="20"/>
                <w:szCs w:val="20"/>
              </w:rPr>
              <w:t>1</w:t>
            </w:r>
            <w:r w:rsidR="00C91058">
              <w:rPr>
                <w:rFonts w:ascii="Arial" w:eastAsia="Arial" w:hAnsi="Arial" w:cs="Arial"/>
                <w:sz w:val="20"/>
                <w:szCs w:val="20"/>
              </w:rPr>
              <w:t xml:space="preserve">5 June </w:t>
            </w:r>
            <w:r w:rsidR="00FE3D4B">
              <w:rPr>
                <w:rFonts w:ascii="Arial" w:eastAsia="Arial" w:hAnsi="Arial" w:cs="Arial"/>
                <w:sz w:val="20"/>
                <w:szCs w:val="20"/>
              </w:rPr>
              <w:t xml:space="preserve"> </w:t>
            </w:r>
            <w:r>
              <w:rPr>
                <w:rFonts w:ascii="Arial" w:eastAsia="Arial" w:hAnsi="Arial" w:cs="Arial"/>
                <w:sz w:val="20"/>
                <w:szCs w:val="20"/>
              </w:rPr>
              <w:t>2020</w:t>
            </w:r>
          </w:p>
        </w:tc>
      </w:tr>
      <w:tr w:rsidR="000759E2" w14:paraId="653FBEC1" w14:textId="77777777">
        <w:tc>
          <w:tcPr>
            <w:tcW w:w="2639" w:type="dxa"/>
            <w:tcBorders>
              <w:top w:val="single" w:sz="4" w:space="0" w:color="000000"/>
              <w:left w:val="single" w:sz="4" w:space="0" w:color="000000"/>
              <w:bottom w:val="single" w:sz="4" w:space="0" w:color="000000"/>
              <w:right w:val="single" w:sz="4" w:space="0" w:color="000000"/>
            </w:tcBorders>
          </w:tcPr>
          <w:p w14:paraId="411B439D" w14:textId="77777777" w:rsidR="000759E2" w:rsidRDefault="0049669F">
            <w:pPr>
              <w:rPr>
                <w:rFonts w:ascii="Arial" w:eastAsia="Arial" w:hAnsi="Arial" w:cs="Arial"/>
                <w:sz w:val="20"/>
                <w:szCs w:val="20"/>
              </w:rPr>
            </w:pPr>
            <w:r>
              <w:rPr>
                <w:rFonts w:ascii="Arial" w:eastAsia="Arial" w:hAnsi="Arial" w:cs="Arial"/>
                <w:sz w:val="20"/>
                <w:szCs w:val="20"/>
              </w:rPr>
              <w:t>Zero draft report</w:t>
            </w:r>
          </w:p>
        </w:tc>
        <w:tc>
          <w:tcPr>
            <w:tcW w:w="2063" w:type="dxa"/>
            <w:tcBorders>
              <w:top w:val="single" w:sz="4" w:space="0" w:color="000000"/>
              <w:left w:val="single" w:sz="4" w:space="0" w:color="000000"/>
              <w:bottom w:val="single" w:sz="4" w:space="0" w:color="000000"/>
              <w:right w:val="single" w:sz="4" w:space="0" w:color="000000"/>
            </w:tcBorders>
          </w:tcPr>
          <w:p w14:paraId="4DFDC224" w14:textId="77777777" w:rsidR="000759E2" w:rsidRDefault="0049669F">
            <w:pPr>
              <w:jc w:val="both"/>
              <w:rPr>
                <w:rFonts w:ascii="Arial" w:eastAsia="Arial" w:hAnsi="Arial" w:cs="Arial"/>
              </w:rPr>
            </w:pPr>
            <w:r>
              <w:rPr>
                <w:rFonts w:ascii="Arial" w:eastAsia="Arial" w:hAnsi="Arial" w:cs="Arial"/>
                <w:sz w:val="20"/>
                <w:szCs w:val="20"/>
              </w:rPr>
              <w:t>Evaluator</w:t>
            </w:r>
          </w:p>
        </w:tc>
        <w:tc>
          <w:tcPr>
            <w:tcW w:w="2063" w:type="dxa"/>
            <w:tcBorders>
              <w:top w:val="single" w:sz="4" w:space="0" w:color="000000"/>
              <w:left w:val="single" w:sz="4" w:space="0" w:color="000000"/>
              <w:bottom w:val="single" w:sz="4" w:space="0" w:color="000000"/>
              <w:right w:val="single" w:sz="4" w:space="0" w:color="000000"/>
            </w:tcBorders>
          </w:tcPr>
          <w:p w14:paraId="1B0DAC55" w14:textId="77777777" w:rsidR="000759E2" w:rsidRDefault="0049669F">
            <w:pPr>
              <w:jc w:val="both"/>
              <w:rPr>
                <w:rFonts w:ascii="Arial" w:eastAsia="Arial" w:hAnsi="Arial" w:cs="Arial"/>
              </w:rPr>
            </w:pPr>
            <w:r>
              <w:rPr>
                <w:rFonts w:ascii="Arial" w:eastAsia="Arial" w:hAnsi="Arial" w:cs="Arial"/>
                <w:sz w:val="20"/>
                <w:szCs w:val="20"/>
              </w:rPr>
              <w:t>Evaluation manager</w:t>
            </w:r>
          </w:p>
        </w:tc>
        <w:tc>
          <w:tcPr>
            <w:tcW w:w="2166" w:type="dxa"/>
            <w:tcBorders>
              <w:top w:val="single" w:sz="4" w:space="0" w:color="000000"/>
              <w:left w:val="single" w:sz="4" w:space="0" w:color="000000"/>
              <w:bottom w:val="single" w:sz="4" w:space="0" w:color="000000"/>
              <w:right w:val="single" w:sz="4" w:space="0" w:color="000000"/>
            </w:tcBorders>
          </w:tcPr>
          <w:p w14:paraId="7698F6C4" w14:textId="75B6E7A1" w:rsidR="000759E2" w:rsidRDefault="0049669F" w:rsidP="006B4743">
            <w:pPr>
              <w:jc w:val="both"/>
              <w:rPr>
                <w:rFonts w:ascii="Arial" w:eastAsia="Arial" w:hAnsi="Arial" w:cs="Arial"/>
              </w:rPr>
            </w:pPr>
            <w:r>
              <w:rPr>
                <w:rFonts w:ascii="Arial" w:eastAsia="Arial" w:hAnsi="Arial" w:cs="Arial"/>
                <w:sz w:val="20"/>
                <w:szCs w:val="20"/>
              </w:rPr>
              <w:t xml:space="preserve"> </w:t>
            </w:r>
            <w:r w:rsidR="00FE3D4B">
              <w:rPr>
                <w:rFonts w:ascii="Arial" w:eastAsia="Arial" w:hAnsi="Arial" w:cs="Arial"/>
                <w:sz w:val="20"/>
                <w:szCs w:val="20"/>
              </w:rPr>
              <w:t>1</w:t>
            </w:r>
            <w:r w:rsidR="006B4743">
              <w:rPr>
                <w:rFonts w:ascii="Arial" w:eastAsia="Arial" w:hAnsi="Arial" w:cs="Arial"/>
                <w:sz w:val="20"/>
                <w:szCs w:val="20"/>
              </w:rPr>
              <w:t>0</w:t>
            </w:r>
            <w:r w:rsidR="00FE3D4B">
              <w:rPr>
                <w:rFonts w:ascii="Arial" w:eastAsia="Arial" w:hAnsi="Arial" w:cs="Arial"/>
                <w:sz w:val="20"/>
                <w:szCs w:val="20"/>
              </w:rPr>
              <w:t xml:space="preserve"> </w:t>
            </w:r>
            <w:r w:rsidR="006B4743">
              <w:rPr>
                <w:rFonts w:ascii="Arial" w:eastAsia="Arial" w:hAnsi="Arial" w:cs="Arial"/>
                <w:sz w:val="20"/>
                <w:szCs w:val="20"/>
              </w:rPr>
              <w:t xml:space="preserve">August </w:t>
            </w:r>
            <w:r>
              <w:rPr>
                <w:rFonts w:ascii="Arial" w:eastAsia="Arial" w:hAnsi="Arial" w:cs="Arial"/>
                <w:sz w:val="20"/>
                <w:szCs w:val="20"/>
              </w:rPr>
              <w:t>2020</w:t>
            </w:r>
          </w:p>
        </w:tc>
      </w:tr>
      <w:tr w:rsidR="000759E2" w14:paraId="2AFB19D8" w14:textId="77777777">
        <w:tc>
          <w:tcPr>
            <w:tcW w:w="2639" w:type="dxa"/>
            <w:tcBorders>
              <w:top w:val="single" w:sz="4" w:space="0" w:color="000000"/>
              <w:left w:val="single" w:sz="4" w:space="0" w:color="000000"/>
              <w:bottom w:val="single" w:sz="4" w:space="0" w:color="000000"/>
              <w:right w:val="single" w:sz="4" w:space="0" w:color="000000"/>
            </w:tcBorders>
          </w:tcPr>
          <w:p w14:paraId="5985CE33" w14:textId="77777777" w:rsidR="000759E2" w:rsidRDefault="0049669F">
            <w:pPr>
              <w:jc w:val="both"/>
              <w:rPr>
                <w:rFonts w:ascii="Arial" w:eastAsia="Arial" w:hAnsi="Arial" w:cs="Arial"/>
                <w:sz w:val="20"/>
                <w:szCs w:val="20"/>
              </w:rPr>
            </w:pPr>
            <w:r>
              <w:rPr>
                <w:rFonts w:ascii="Arial" w:eastAsia="Arial" w:hAnsi="Arial" w:cs="Arial"/>
                <w:sz w:val="20"/>
                <w:szCs w:val="20"/>
              </w:rPr>
              <w:t>Comments on zero draft</w:t>
            </w:r>
          </w:p>
        </w:tc>
        <w:tc>
          <w:tcPr>
            <w:tcW w:w="2063" w:type="dxa"/>
            <w:tcBorders>
              <w:top w:val="single" w:sz="4" w:space="0" w:color="000000"/>
              <w:left w:val="single" w:sz="4" w:space="0" w:color="000000"/>
              <w:bottom w:val="single" w:sz="4" w:space="0" w:color="000000"/>
              <w:right w:val="single" w:sz="4" w:space="0" w:color="000000"/>
            </w:tcBorders>
          </w:tcPr>
          <w:p w14:paraId="7D445D6E" w14:textId="77777777" w:rsidR="000759E2" w:rsidRDefault="0049669F">
            <w:pPr>
              <w:jc w:val="both"/>
              <w:rPr>
                <w:rFonts w:ascii="Arial" w:eastAsia="Arial" w:hAnsi="Arial" w:cs="Arial"/>
                <w:sz w:val="20"/>
                <w:szCs w:val="20"/>
              </w:rPr>
            </w:pPr>
            <w:r>
              <w:rPr>
                <w:rFonts w:ascii="Arial" w:eastAsia="Arial" w:hAnsi="Arial" w:cs="Arial"/>
                <w:sz w:val="20"/>
                <w:szCs w:val="20"/>
              </w:rPr>
              <w:t>Evaluation manager</w:t>
            </w:r>
          </w:p>
        </w:tc>
        <w:tc>
          <w:tcPr>
            <w:tcW w:w="2063" w:type="dxa"/>
            <w:tcBorders>
              <w:top w:val="single" w:sz="4" w:space="0" w:color="000000"/>
              <w:left w:val="single" w:sz="4" w:space="0" w:color="000000"/>
              <w:bottom w:val="single" w:sz="4" w:space="0" w:color="000000"/>
              <w:right w:val="single" w:sz="4" w:space="0" w:color="000000"/>
            </w:tcBorders>
          </w:tcPr>
          <w:p w14:paraId="42C13C2C" w14:textId="77777777" w:rsidR="000759E2" w:rsidRDefault="0049669F">
            <w:pPr>
              <w:jc w:val="both"/>
              <w:rPr>
                <w:rFonts w:ascii="Arial" w:eastAsia="Arial" w:hAnsi="Arial" w:cs="Arial"/>
                <w:sz w:val="20"/>
                <w:szCs w:val="20"/>
              </w:rPr>
            </w:pPr>
            <w:r>
              <w:rPr>
                <w:rFonts w:ascii="Arial" w:eastAsia="Arial" w:hAnsi="Arial" w:cs="Arial"/>
                <w:sz w:val="20"/>
                <w:szCs w:val="20"/>
              </w:rPr>
              <w:t>Evaluator</w:t>
            </w:r>
          </w:p>
        </w:tc>
        <w:tc>
          <w:tcPr>
            <w:tcW w:w="2166" w:type="dxa"/>
            <w:tcBorders>
              <w:top w:val="single" w:sz="4" w:space="0" w:color="000000"/>
              <w:left w:val="single" w:sz="4" w:space="0" w:color="000000"/>
              <w:bottom w:val="single" w:sz="4" w:space="0" w:color="000000"/>
              <w:right w:val="single" w:sz="4" w:space="0" w:color="000000"/>
            </w:tcBorders>
          </w:tcPr>
          <w:p w14:paraId="0A2E3D87" w14:textId="64E2417B" w:rsidR="000759E2" w:rsidRDefault="0049669F" w:rsidP="006B4743">
            <w:pPr>
              <w:jc w:val="both"/>
              <w:rPr>
                <w:rFonts w:ascii="Arial" w:eastAsia="Arial" w:hAnsi="Arial" w:cs="Arial"/>
                <w:sz w:val="20"/>
                <w:szCs w:val="20"/>
              </w:rPr>
            </w:pPr>
            <w:r>
              <w:rPr>
                <w:rFonts w:ascii="Arial" w:eastAsia="Arial" w:hAnsi="Arial" w:cs="Arial"/>
                <w:sz w:val="20"/>
                <w:szCs w:val="20"/>
              </w:rPr>
              <w:t xml:space="preserve"> </w:t>
            </w:r>
            <w:r w:rsidR="001D2737">
              <w:rPr>
                <w:rFonts w:ascii="Arial" w:eastAsia="Arial" w:hAnsi="Arial" w:cs="Arial"/>
                <w:sz w:val="20"/>
                <w:szCs w:val="20"/>
              </w:rPr>
              <w:t>2</w:t>
            </w:r>
            <w:r w:rsidR="006B4743">
              <w:rPr>
                <w:rFonts w:ascii="Arial" w:eastAsia="Arial" w:hAnsi="Arial" w:cs="Arial"/>
                <w:sz w:val="20"/>
                <w:szCs w:val="20"/>
              </w:rPr>
              <w:t>4</w:t>
            </w:r>
            <w:r w:rsidR="001D2737">
              <w:rPr>
                <w:rFonts w:ascii="Arial" w:eastAsia="Arial" w:hAnsi="Arial" w:cs="Arial"/>
                <w:sz w:val="20"/>
                <w:szCs w:val="20"/>
              </w:rPr>
              <w:t xml:space="preserve"> </w:t>
            </w:r>
            <w:r w:rsidR="006B4743">
              <w:rPr>
                <w:rFonts w:ascii="Arial" w:eastAsia="Arial" w:hAnsi="Arial" w:cs="Arial"/>
                <w:sz w:val="20"/>
                <w:szCs w:val="20"/>
              </w:rPr>
              <w:t xml:space="preserve">August </w:t>
            </w:r>
            <w:r>
              <w:rPr>
                <w:rFonts w:ascii="Arial" w:eastAsia="Arial" w:hAnsi="Arial" w:cs="Arial"/>
                <w:sz w:val="20"/>
                <w:szCs w:val="20"/>
              </w:rPr>
              <w:t>2020</w:t>
            </w:r>
          </w:p>
        </w:tc>
      </w:tr>
      <w:tr w:rsidR="000759E2" w14:paraId="12E1611B" w14:textId="77777777">
        <w:tc>
          <w:tcPr>
            <w:tcW w:w="2639" w:type="dxa"/>
            <w:tcBorders>
              <w:top w:val="single" w:sz="4" w:space="0" w:color="000000"/>
              <w:left w:val="single" w:sz="4" w:space="0" w:color="000000"/>
              <w:bottom w:val="single" w:sz="4" w:space="0" w:color="000000"/>
              <w:right w:val="single" w:sz="4" w:space="0" w:color="000000"/>
            </w:tcBorders>
          </w:tcPr>
          <w:p w14:paraId="7E1B36FA" w14:textId="56F6F10F" w:rsidR="000759E2" w:rsidRDefault="000759E2">
            <w:pPr>
              <w:jc w:val="both"/>
              <w:rPr>
                <w:rFonts w:ascii="Arial" w:eastAsia="Arial" w:hAnsi="Arial" w:cs="Arial"/>
                <w:sz w:val="20"/>
                <w:szCs w:val="20"/>
              </w:rPr>
            </w:pPr>
          </w:p>
        </w:tc>
        <w:tc>
          <w:tcPr>
            <w:tcW w:w="2063" w:type="dxa"/>
            <w:tcBorders>
              <w:top w:val="single" w:sz="4" w:space="0" w:color="000000"/>
              <w:left w:val="single" w:sz="4" w:space="0" w:color="000000"/>
              <w:bottom w:val="single" w:sz="4" w:space="0" w:color="000000"/>
              <w:right w:val="single" w:sz="4" w:space="0" w:color="000000"/>
            </w:tcBorders>
          </w:tcPr>
          <w:p w14:paraId="751907E8" w14:textId="5A8AC36F" w:rsidR="000759E2" w:rsidRDefault="000759E2">
            <w:pPr>
              <w:jc w:val="both"/>
              <w:rPr>
                <w:rFonts w:ascii="Arial" w:eastAsia="Arial" w:hAnsi="Arial" w:cs="Arial"/>
                <w:sz w:val="20"/>
                <w:szCs w:val="20"/>
              </w:rPr>
            </w:pPr>
          </w:p>
        </w:tc>
        <w:tc>
          <w:tcPr>
            <w:tcW w:w="2063" w:type="dxa"/>
            <w:tcBorders>
              <w:top w:val="single" w:sz="4" w:space="0" w:color="000000"/>
              <w:left w:val="single" w:sz="4" w:space="0" w:color="000000"/>
              <w:bottom w:val="single" w:sz="4" w:space="0" w:color="000000"/>
              <w:right w:val="single" w:sz="4" w:space="0" w:color="000000"/>
            </w:tcBorders>
          </w:tcPr>
          <w:p w14:paraId="5C514F7B" w14:textId="18786440" w:rsidR="000759E2" w:rsidRDefault="000759E2">
            <w:pPr>
              <w:jc w:val="both"/>
              <w:rPr>
                <w:rFonts w:ascii="Arial" w:eastAsia="Arial" w:hAnsi="Arial" w:cs="Arial"/>
                <w:sz w:val="20"/>
                <w:szCs w:val="20"/>
              </w:rPr>
            </w:pPr>
          </w:p>
        </w:tc>
        <w:tc>
          <w:tcPr>
            <w:tcW w:w="2166" w:type="dxa"/>
            <w:tcBorders>
              <w:top w:val="single" w:sz="4" w:space="0" w:color="000000"/>
              <w:left w:val="single" w:sz="4" w:space="0" w:color="000000"/>
              <w:bottom w:val="single" w:sz="4" w:space="0" w:color="000000"/>
              <w:right w:val="single" w:sz="4" w:space="0" w:color="000000"/>
            </w:tcBorders>
          </w:tcPr>
          <w:p w14:paraId="366319CB" w14:textId="266EF852" w:rsidR="000759E2" w:rsidRDefault="000759E2" w:rsidP="006B4743">
            <w:pPr>
              <w:jc w:val="both"/>
              <w:rPr>
                <w:rFonts w:ascii="Arial" w:eastAsia="Arial" w:hAnsi="Arial" w:cs="Arial"/>
                <w:sz w:val="20"/>
                <w:szCs w:val="20"/>
              </w:rPr>
            </w:pPr>
          </w:p>
        </w:tc>
      </w:tr>
      <w:tr w:rsidR="000759E2" w14:paraId="1937B6BC" w14:textId="77777777">
        <w:tc>
          <w:tcPr>
            <w:tcW w:w="2639" w:type="dxa"/>
            <w:tcBorders>
              <w:top w:val="single" w:sz="4" w:space="0" w:color="000000"/>
              <w:left w:val="single" w:sz="4" w:space="0" w:color="000000"/>
              <w:bottom w:val="single" w:sz="4" w:space="0" w:color="000000"/>
              <w:right w:val="single" w:sz="4" w:space="0" w:color="000000"/>
            </w:tcBorders>
          </w:tcPr>
          <w:p w14:paraId="6B5712E9" w14:textId="77777777" w:rsidR="000759E2" w:rsidRDefault="0049669F">
            <w:pPr>
              <w:jc w:val="both"/>
              <w:rPr>
                <w:rFonts w:ascii="Arial" w:eastAsia="Arial" w:hAnsi="Arial" w:cs="Arial"/>
                <w:sz w:val="20"/>
                <w:szCs w:val="20"/>
              </w:rPr>
            </w:pPr>
            <w:r>
              <w:rPr>
                <w:rFonts w:ascii="Arial" w:eastAsia="Arial" w:hAnsi="Arial" w:cs="Arial"/>
                <w:sz w:val="20"/>
                <w:szCs w:val="20"/>
              </w:rPr>
              <w:t>Draft report</w:t>
            </w:r>
          </w:p>
        </w:tc>
        <w:tc>
          <w:tcPr>
            <w:tcW w:w="2063" w:type="dxa"/>
            <w:tcBorders>
              <w:top w:val="single" w:sz="4" w:space="0" w:color="000000"/>
              <w:left w:val="single" w:sz="4" w:space="0" w:color="000000"/>
              <w:bottom w:val="single" w:sz="4" w:space="0" w:color="000000"/>
              <w:right w:val="single" w:sz="4" w:space="0" w:color="000000"/>
            </w:tcBorders>
          </w:tcPr>
          <w:p w14:paraId="067D6724" w14:textId="77777777" w:rsidR="000759E2" w:rsidRDefault="0049669F">
            <w:pPr>
              <w:jc w:val="both"/>
              <w:rPr>
                <w:rFonts w:ascii="Arial" w:eastAsia="Arial" w:hAnsi="Arial" w:cs="Arial"/>
                <w:sz w:val="20"/>
                <w:szCs w:val="20"/>
              </w:rPr>
            </w:pPr>
            <w:r>
              <w:rPr>
                <w:rFonts w:ascii="Arial" w:eastAsia="Arial" w:hAnsi="Arial" w:cs="Arial"/>
                <w:sz w:val="20"/>
                <w:szCs w:val="20"/>
              </w:rPr>
              <w:t>Evaluator</w:t>
            </w:r>
          </w:p>
        </w:tc>
        <w:tc>
          <w:tcPr>
            <w:tcW w:w="2063" w:type="dxa"/>
            <w:tcBorders>
              <w:top w:val="single" w:sz="4" w:space="0" w:color="000000"/>
              <w:left w:val="single" w:sz="4" w:space="0" w:color="000000"/>
              <w:bottom w:val="single" w:sz="4" w:space="0" w:color="000000"/>
              <w:right w:val="single" w:sz="4" w:space="0" w:color="000000"/>
            </w:tcBorders>
          </w:tcPr>
          <w:p w14:paraId="13EA722C" w14:textId="77777777" w:rsidR="000759E2" w:rsidRDefault="0049669F">
            <w:pPr>
              <w:jc w:val="both"/>
              <w:rPr>
                <w:rFonts w:ascii="Arial" w:eastAsia="Arial" w:hAnsi="Arial" w:cs="Arial"/>
                <w:sz w:val="20"/>
                <w:szCs w:val="20"/>
              </w:rPr>
            </w:pPr>
            <w:r>
              <w:rPr>
                <w:rFonts w:ascii="Arial" w:eastAsia="Arial" w:hAnsi="Arial" w:cs="Arial"/>
                <w:sz w:val="20"/>
                <w:szCs w:val="20"/>
              </w:rPr>
              <w:t>Evaluation manager/ Reference Group</w:t>
            </w:r>
          </w:p>
        </w:tc>
        <w:tc>
          <w:tcPr>
            <w:tcW w:w="2166" w:type="dxa"/>
            <w:tcBorders>
              <w:top w:val="single" w:sz="4" w:space="0" w:color="000000"/>
              <w:left w:val="single" w:sz="4" w:space="0" w:color="000000"/>
              <w:bottom w:val="single" w:sz="4" w:space="0" w:color="000000"/>
              <w:right w:val="single" w:sz="4" w:space="0" w:color="000000"/>
            </w:tcBorders>
          </w:tcPr>
          <w:p w14:paraId="242ACE43" w14:textId="6D998A76" w:rsidR="000759E2" w:rsidRDefault="0049669F" w:rsidP="006B4743">
            <w:pPr>
              <w:jc w:val="both"/>
              <w:rPr>
                <w:rFonts w:ascii="Arial" w:eastAsia="Arial" w:hAnsi="Arial" w:cs="Arial"/>
                <w:sz w:val="20"/>
                <w:szCs w:val="20"/>
              </w:rPr>
            </w:pPr>
            <w:r>
              <w:rPr>
                <w:rFonts w:ascii="Arial" w:eastAsia="Arial" w:hAnsi="Arial" w:cs="Arial"/>
                <w:sz w:val="20"/>
                <w:szCs w:val="20"/>
              </w:rPr>
              <w:t xml:space="preserve"> </w:t>
            </w:r>
            <w:r w:rsidR="006B4743">
              <w:rPr>
                <w:rFonts w:ascii="Arial" w:eastAsia="Arial" w:hAnsi="Arial" w:cs="Arial"/>
                <w:sz w:val="20"/>
                <w:szCs w:val="20"/>
              </w:rPr>
              <w:t>7</w:t>
            </w:r>
            <w:r w:rsidR="001D2737">
              <w:rPr>
                <w:rFonts w:ascii="Arial" w:eastAsia="Arial" w:hAnsi="Arial" w:cs="Arial"/>
                <w:sz w:val="20"/>
                <w:szCs w:val="20"/>
              </w:rPr>
              <w:t xml:space="preserve"> </w:t>
            </w:r>
            <w:r w:rsidR="006B4743">
              <w:rPr>
                <w:rFonts w:ascii="Arial" w:eastAsia="Arial" w:hAnsi="Arial" w:cs="Arial"/>
                <w:sz w:val="20"/>
                <w:szCs w:val="20"/>
              </w:rPr>
              <w:t xml:space="preserve">September </w:t>
            </w:r>
            <w:r>
              <w:rPr>
                <w:rFonts w:ascii="Arial" w:eastAsia="Arial" w:hAnsi="Arial" w:cs="Arial"/>
                <w:sz w:val="20"/>
                <w:szCs w:val="20"/>
              </w:rPr>
              <w:t>2020</w:t>
            </w:r>
          </w:p>
        </w:tc>
      </w:tr>
      <w:tr w:rsidR="0029181B" w14:paraId="6CE9D0BD" w14:textId="77777777">
        <w:tc>
          <w:tcPr>
            <w:tcW w:w="2639" w:type="dxa"/>
            <w:tcBorders>
              <w:top w:val="single" w:sz="4" w:space="0" w:color="000000"/>
              <w:left w:val="single" w:sz="4" w:space="0" w:color="000000"/>
              <w:bottom w:val="single" w:sz="4" w:space="0" w:color="000000"/>
              <w:right w:val="single" w:sz="4" w:space="0" w:color="000000"/>
            </w:tcBorders>
          </w:tcPr>
          <w:p w14:paraId="4486798C" w14:textId="5BCFB155" w:rsidR="0029181B" w:rsidRDefault="0029181B" w:rsidP="0029181B">
            <w:pPr>
              <w:jc w:val="both"/>
              <w:rPr>
                <w:rFonts w:ascii="Arial" w:eastAsia="Arial" w:hAnsi="Arial" w:cs="Arial"/>
                <w:sz w:val="20"/>
                <w:szCs w:val="20"/>
              </w:rPr>
            </w:pPr>
            <w:r>
              <w:rPr>
                <w:rFonts w:ascii="Arial" w:eastAsia="Arial" w:hAnsi="Arial" w:cs="Arial"/>
                <w:sz w:val="20"/>
                <w:szCs w:val="20"/>
              </w:rPr>
              <w:t>Presentation of findings through facilitated workshop</w:t>
            </w:r>
          </w:p>
        </w:tc>
        <w:tc>
          <w:tcPr>
            <w:tcW w:w="2063" w:type="dxa"/>
            <w:tcBorders>
              <w:top w:val="single" w:sz="4" w:space="0" w:color="000000"/>
              <w:left w:val="single" w:sz="4" w:space="0" w:color="000000"/>
              <w:bottom w:val="single" w:sz="4" w:space="0" w:color="000000"/>
              <w:right w:val="single" w:sz="4" w:space="0" w:color="000000"/>
            </w:tcBorders>
          </w:tcPr>
          <w:p w14:paraId="75F1B6D0" w14:textId="25C99DFF" w:rsidR="0029181B" w:rsidRDefault="0029181B" w:rsidP="0029181B">
            <w:pPr>
              <w:jc w:val="both"/>
              <w:rPr>
                <w:rFonts w:ascii="Arial" w:eastAsia="Arial" w:hAnsi="Arial" w:cs="Arial"/>
                <w:sz w:val="20"/>
                <w:szCs w:val="20"/>
              </w:rPr>
            </w:pPr>
            <w:r>
              <w:rPr>
                <w:rFonts w:ascii="Arial" w:eastAsia="Arial" w:hAnsi="Arial" w:cs="Arial"/>
                <w:sz w:val="20"/>
                <w:szCs w:val="20"/>
              </w:rPr>
              <w:t>Evaluator</w:t>
            </w:r>
          </w:p>
        </w:tc>
        <w:tc>
          <w:tcPr>
            <w:tcW w:w="2063" w:type="dxa"/>
            <w:tcBorders>
              <w:top w:val="single" w:sz="4" w:space="0" w:color="000000"/>
              <w:left w:val="single" w:sz="4" w:space="0" w:color="000000"/>
              <w:bottom w:val="single" w:sz="4" w:space="0" w:color="000000"/>
              <w:right w:val="single" w:sz="4" w:space="0" w:color="000000"/>
            </w:tcBorders>
          </w:tcPr>
          <w:p w14:paraId="54FF4A4A" w14:textId="42BEFA15" w:rsidR="0029181B" w:rsidRDefault="0029181B" w:rsidP="0029181B">
            <w:pPr>
              <w:jc w:val="both"/>
              <w:rPr>
                <w:rFonts w:ascii="Arial" w:eastAsia="Arial" w:hAnsi="Arial" w:cs="Arial"/>
                <w:sz w:val="20"/>
                <w:szCs w:val="20"/>
              </w:rPr>
            </w:pPr>
            <w:r>
              <w:rPr>
                <w:rFonts w:ascii="Arial" w:eastAsia="Arial" w:hAnsi="Arial" w:cs="Arial"/>
                <w:sz w:val="20"/>
                <w:szCs w:val="20"/>
              </w:rPr>
              <w:t>Reference Group</w:t>
            </w:r>
          </w:p>
        </w:tc>
        <w:tc>
          <w:tcPr>
            <w:tcW w:w="2166" w:type="dxa"/>
            <w:tcBorders>
              <w:top w:val="single" w:sz="4" w:space="0" w:color="000000"/>
              <w:left w:val="single" w:sz="4" w:space="0" w:color="000000"/>
              <w:bottom w:val="single" w:sz="4" w:space="0" w:color="000000"/>
              <w:right w:val="single" w:sz="4" w:space="0" w:color="000000"/>
            </w:tcBorders>
          </w:tcPr>
          <w:p w14:paraId="60D1D51E" w14:textId="3661C2C2" w:rsidR="0029181B" w:rsidRDefault="0029181B" w:rsidP="0029181B">
            <w:pPr>
              <w:jc w:val="both"/>
              <w:rPr>
                <w:rFonts w:ascii="Arial" w:eastAsia="Arial" w:hAnsi="Arial" w:cs="Arial"/>
                <w:sz w:val="20"/>
                <w:szCs w:val="20"/>
              </w:rPr>
            </w:pPr>
            <w:r>
              <w:rPr>
                <w:rFonts w:ascii="Arial" w:eastAsia="Arial" w:hAnsi="Arial" w:cs="Arial"/>
                <w:sz w:val="20"/>
                <w:szCs w:val="20"/>
              </w:rPr>
              <w:t xml:space="preserve"> 8 September 2020</w:t>
            </w:r>
          </w:p>
        </w:tc>
      </w:tr>
      <w:tr w:rsidR="0029181B" w14:paraId="599113E5" w14:textId="77777777">
        <w:tc>
          <w:tcPr>
            <w:tcW w:w="2639" w:type="dxa"/>
            <w:tcBorders>
              <w:top w:val="single" w:sz="4" w:space="0" w:color="000000"/>
              <w:left w:val="single" w:sz="4" w:space="0" w:color="000000"/>
              <w:bottom w:val="single" w:sz="4" w:space="0" w:color="000000"/>
              <w:right w:val="single" w:sz="4" w:space="0" w:color="000000"/>
            </w:tcBorders>
          </w:tcPr>
          <w:p w14:paraId="096A0E56" w14:textId="77777777" w:rsidR="0029181B" w:rsidRDefault="0029181B" w:rsidP="0029181B">
            <w:pPr>
              <w:jc w:val="both"/>
              <w:rPr>
                <w:rFonts w:ascii="Arial" w:eastAsia="Arial" w:hAnsi="Arial" w:cs="Arial"/>
                <w:sz w:val="20"/>
                <w:szCs w:val="20"/>
              </w:rPr>
            </w:pPr>
            <w:r>
              <w:rPr>
                <w:rFonts w:ascii="Arial" w:eastAsia="Arial" w:hAnsi="Arial" w:cs="Arial"/>
                <w:sz w:val="20"/>
                <w:szCs w:val="20"/>
              </w:rPr>
              <w:t>Comments on draft report</w:t>
            </w:r>
          </w:p>
        </w:tc>
        <w:tc>
          <w:tcPr>
            <w:tcW w:w="2063" w:type="dxa"/>
            <w:tcBorders>
              <w:top w:val="single" w:sz="4" w:space="0" w:color="000000"/>
              <w:left w:val="single" w:sz="4" w:space="0" w:color="000000"/>
              <w:bottom w:val="single" w:sz="4" w:space="0" w:color="000000"/>
              <w:right w:val="single" w:sz="4" w:space="0" w:color="000000"/>
            </w:tcBorders>
          </w:tcPr>
          <w:p w14:paraId="44B4AA05" w14:textId="77777777" w:rsidR="0029181B" w:rsidRDefault="0029181B" w:rsidP="0029181B">
            <w:pPr>
              <w:jc w:val="both"/>
              <w:rPr>
                <w:rFonts w:ascii="Arial" w:eastAsia="Arial" w:hAnsi="Arial" w:cs="Arial"/>
                <w:sz w:val="20"/>
                <w:szCs w:val="20"/>
              </w:rPr>
            </w:pPr>
            <w:r>
              <w:rPr>
                <w:rFonts w:ascii="Arial" w:eastAsia="Arial" w:hAnsi="Arial" w:cs="Arial"/>
                <w:sz w:val="20"/>
                <w:szCs w:val="20"/>
              </w:rPr>
              <w:t>Reference Group</w:t>
            </w:r>
          </w:p>
        </w:tc>
        <w:tc>
          <w:tcPr>
            <w:tcW w:w="2063" w:type="dxa"/>
            <w:tcBorders>
              <w:top w:val="single" w:sz="4" w:space="0" w:color="000000"/>
              <w:left w:val="single" w:sz="4" w:space="0" w:color="000000"/>
              <w:bottom w:val="single" w:sz="4" w:space="0" w:color="000000"/>
              <w:right w:val="single" w:sz="4" w:space="0" w:color="000000"/>
            </w:tcBorders>
          </w:tcPr>
          <w:p w14:paraId="61EB652B" w14:textId="77777777" w:rsidR="0029181B" w:rsidRDefault="0029181B" w:rsidP="0029181B">
            <w:pPr>
              <w:jc w:val="both"/>
              <w:rPr>
                <w:rFonts w:ascii="Arial" w:eastAsia="Arial" w:hAnsi="Arial" w:cs="Arial"/>
                <w:sz w:val="20"/>
                <w:szCs w:val="20"/>
              </w:rPr>
            </w:pPr>
            <w:r>
              <w:rPr>
                <w:rFonts w:ascii="Arial" w:eastAsia="Arial" w:hAnsi="Arial" w:cs="Arial"/>
                <w:sz w:val="20"/>
                <w:szCs w:val="20"/>
              </w:rPr>
              <w:t>Evaluation manager</w:t>
            </w:r>
          </w:p>
        </w:tc>
        <w:tc>
          <w:tcPr>
            <w:tcW w:w="2166" w:type="dxa"/>
            <w:tcBorders>
              <w:top w:val="single" w:sz="4" w:space="0" w:color="000000"/>
              <w:left w:val="single" w:sz="4" w:space="0" w:color="000000"/>
              <w:bottom w:val="single" w:sz="4" w:space="0" w:color="000000"/>
              <w:right w:val="single" w:sz="4" w:space="0" w:color="000000"/>
            </w:tcBorders>
          </w:tcPr>
          <w:p w14:paraId="1E951D48" w14:textId="4FE0FCE4" w:rsidR="0029181B" w:rsidRDefault="0029181B" w:rsidP="0029181B">
            <w:pPr>
              <w:jc w:val="both"/>
              <w:rPr>
                <w:rFonts w:ascii="Arial" w:eastAsia="Arial" w:hAnsi="Arial" w:cs="Arial"/>
                <w:sz w:val="20"/>
                <w:szCs w:val="20"/>
              </w:rPr>
            </w:pPr>
            <w:r>
              <w:rPr>
                <w:rFonts w:ascii="Arial" w:eastAsia="Arial" w:hAnsi="Arial" w:cs="Arial"/>
                <w:sz w:val="20"/>
                <w:szCs w:val="20"/>
              </w:rPr>
              <w:t xml:space="preserve"> 21 September 2020</w:t>
            </w:r>
          </w:p>
        </w:tc>
      </w:tr>
      <w:tr w:rsidR="0029181B" w14:paraId="7C4E536B" w14:textId="77777777">
        <w:trPr>
          <w:trHeight w:val="70"/>
        </w:trPr>
        <w:tc>
          <w:tcPr>
            <w:tcW w:w="2639" w:type="dxa"/>
            <w:tcBorders>
              <w:top w:val="single" w:sz="4" w:space="0" w:color="000000"/>
              <w:left w:val="single" w:sz="4" w:space="0" w:color="000000"/>
              <w:bottom w:val="single" w:sz="4" w:space="0" w:color="000000"/>
              <w:right w:val="single" w:sz="4" w:space="0" w:color="000000"/>
            </w:tcBorders>
          </w:tcPr>
          <w:p w14:paraId="2DB50FA2" w14:textId="77777777" w:rsidR="0029181B" w:rsidRDefault="0029181B" w:rsidP="0029181B">
            <w:pPr>
              <w:jc w:val="both"/>
              <w:rPr>
                <w:rFonts w:ascii="Arial" w:eastAsia="Arial" w:hAnsi="Arial" w:cs="Arial"/>
                <w:sz w:val="20"/>
                <w:szCs w:val="20"/>
              </w:rPr>
            </w:pPr>
            <w:r>
              <w:rPr>
                <w:rFonts w:ascii="Arial" w:eastAsia="Arial" w:hAnsi="Arial" w:cs="Arial"/>
                <w:sz w:val="20"/>
                <w:szCs w:val="20"/>
              </w:rPr>
              <w:t xml:space="preserve">Final report </w:t>
            </w:r>
          </w:p>
        </w:tc>
        <w:tc>
          <w:tcPr>
            <w:tcW w:w="2063" w:type="dxa"/>
            <w:tcBorders>
              <w:top w:val="single" w:sz="4" w:space="0" w:color="000000"/>
              <w:left w:val="single" w:sz="4" w:space="0" w:color="000000"/>
              <w:bottom w:val="single" w:sz="4" w:space="0" w:color="000000"/>
              <w:right w:val="single" w:sz="4" w:space="0" w:color="000000"/>
            </w:tcBorders>
          </w:tcPr>
          <w:p w14:paraId="162592B8" w14:textId="77777777" w:rsidR="0029181B" w:rsidRDefault="0029181B" w:rsidP="0029181B">
            <w:pPr>
              <w:jc w:val="both"/>
              <w:rPr>
                <w:rFonts w:ascii="Arial" w:eastAsia="Arial" w:hAnsi="Arial" w:cs="Arial"/>
                <w:sz w:val="20"/>
                <w:szCs w:val="20"/>
              </w:rPr>
            </w:pPr>
            <w:r>
              <w:rPr>
                <w:rFonts w:ascii="Arial" w:eastAsia="Arial" w:hAnsi="Arial" w:cs="Arial"/>
                <w:sz w:val="20"/>
                <w:szCs w:val="20"/>
              </w:rPr>
              <w:t xml:space="preserve">Evaluation manager </w:t>
            </w:r>
          </w:p>
        </w:tc>
        <w:tc>
          <w:tcPr>
            <w:tcW w:w="2063" w:type="dxa"/>
            <w:tcBorders>
              <w:top w:val="single" w:sz="4" w:space="0" w:color="000000"/>
              <w:left w:val="single" w:sz="4" w:space="0" w:color="000000"/>
              <w:bottom w:val="single" w:sz="4" w:space="0" w:color="000000"/>
              <w:right w:val="single" w:sz="4" w:space="0" w:color="000000"/>
            </w:tcBorders>
          </w:tcPr>
          <w:p w14:paraId="3A7A60A8" w14:textId="77777777" w:rsidR="0029181B" w:rsidRDefault="0029181B" w:rsidP="0029181B">
            <w:pPr>
              <w:jc w:val="both"/>
              <w:rPr>
                <w:rFonts w:ascii="Arial" w:eastAsia="Arial" w:hAnsi="Arial" w:cs="Arial"/>
                <w:sz w:val="20"/>
                <w:szCs w:val="20"/>
              </w:rPr>
            </w:pPr>
            <w:r>
              <w:rPr>
                <w:rFonts w:ascii="Arial" w:eastAsia="Arial" w:hAnsi="Arial" w:cs="Arial"/>
                <w:sz w:val="20"/>
                <w:szCs w:val="20"/>
              </w:rPr>
              <w:t>Reference Group</w:t>
            </w:r>
          </w:p>
        </w:tc>
        <w:tc>
          <w:tcPr>
            <w:tcW w:w="2166" w:type="dxa"/>
            <w:tcBorders>
              <w:top w:val="single" w:sz="4" w:space="0" w:color="000000"/>
              <w:left w:val="single" w:sz="4" w:space="0" w:color="000000"/>
              <w:bottom w:val="single" w:sz="4" w:space="0" w:color="000000"/>
              <w:right w:val="single" w:sz="4" w:space="0" w:color="000000"/>
            </w:tcBorders>
          </w:tcPr>
          <w:p w14:paraId="03DACF46" w14:textId="4A8D8CEA" w:rsidR="0029181B" w:rsidRDefault="0029181B" w:rsidP="0029181B">
            <w:pPr>
              <w:jc w:val="both"/>
              <w:rPr>
                <w:rFonts w:ascii="Arial" w:eastAsia="Arial" w:hAnsi="Arial" w:cs="Arial"/>
                <w:sz w:val="20"/>
                <w:szCs w:val="20"/>
              </w:rPr>
            </w:pPr>
            <w:r>
              <w:rPr>
                <w:rFonts w:ascii="Arial" w:eastAsia="Arial" w:hAnsi="Arial" w:cs="Arial"/>
                <w:sz w:val="20"/>
                <w:szCs w:val="20"/>
              </w:rPr>
              <w:t xml:space="preserve"> 28 September 2020</w:t>
            </w:r>
          </w:p>
        </w:tc>
      </w:tr>
    </w:tbl>
    <w:p w14:paraId="63E32967" w14:textId="77777777" w:rsidR="00B723DA" w:rsidRDefault="00B723DA">
      <w:pPr>
        <w:jc w:val="both"/>
        <w:rPr>
          <w:rFonts w:ascii="Arial" w:eastAsia="Arial" w:hAnsi="Arial" w:cs="Arial"/>
          <w:b/>
          <w:sz w:val="20"/>
          <w:szCs w:val="20"/>
        </w:rPr>
      </w:pPr>
    </w:p>
    <w:p w14:paraId="1CB8463D" w14:textId="77777777" w:rsidR="000759E2" w:rsidRDefault="0049669F">
      <w:pPr>
        <w:jc w:val="both"/>
        <w:rPr>
          <w:rFonts w:ascii="Arial" w:eastAsia="Arial" w:hAnsi="Arial" w:cs="Arial"/>
          <w:sz w:val="20"/>
          <w:szCs w:val="20"/>
        </w:rPr>
      </w:pPr>
      <w:r>
        <w:rPr>
          <w:rFonts w:ascii="Arial" w:eastAsia="Arial" w:hAnsi="Arial" w:cs="Arial"/>
          <w:b/>
          <w:sz w:val="20"/>
          <w:szCs w:val="20"/>
        </w:rPr>
        <w:lastRenderedPageBreak/>
        <w:t>Communication/dissemination of results</w:t>
      </w:r>
    </w:p>
    <w:p w14:paraId="646B4243" w14:textId="142FBF74" w:rsidR="000759E2" w:rsidRDefault="0049669F">
      <w:pPr>
        <w:numPr>
          <w:ilvl w:val="0"/>
          <w:numId w:val="8"/>
        </w:numPr>
        <w:pBdr>
          <w:top w:val="nil"/>
          <w:left w:val="nil"/>
          <w:bottom w:val="nil"/>
          <w:right w:val="nil"/>
          <w:between w:val="nil"/>
        </w:pBdr>
        <w:spacing w:after="200"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The final evaluation report shall be written in English. </w:t>
      </w:r>
      <w:r w:rsidR="002B4D6C">
        <w:rPr>
          <w:rFonts w:ascii="Arial" w:eastAsia="Arial" w:hAnsi="Arial" w:cs="Arial"/>
          <w:color w:val="000000"/>
          <w:sz w:val="20"/>
          <w:szCs w:val="20"/>
        </w:rPr>
        <w:t xml:space="preserve">In accordance with </w:t>
      </w:r>
      <w:r w:rsidR="00AF2B36">
        <w:rPr>
          <w:rFonts w:ascii="Arial" w:eastAsia="Arial" w:hAnsi="Arial" w:cs="Arial"/>
          <w:color w:val="000000"/>
          <w:sz w:val="20"/>
          <w:szCs w:val="20"/>
        </w:rPr>
        <w:t>disclosure principles of evaluations, t</w:t>
      </w:r>
      <w:r>
        <w:rPr>
          <w:rFonts w:ascii="Arial" w:eastAsia="Arial" w:hAnsi="Arial" w:cs="Arial"/>
          <w:color w:val="000000"/>
          <w:sz w:val="20"/>
          <w:szCs w:val="20"/>
        </w:rPr>
        <w:t xml:space="preserve">he final report will be posted on an online repository of evaluation reports. </w:t>
      </w:r>
    </w:p>
    <w:p w14:paraId="01D9F5B6" w14:textId="77777777" w:rsidR="000759E2" w:rsidRDefault="0049669F">
      <w:pPr>
        <w:jc w:val="both"/>
        <w:rPr>
          <w:rFonts w:ascii="Arial" w:eastAsia="Arial" w:hAnsi="Arial" w:cs="Arial"/>
          <w:b/>
          <w:sz w:val="20"/>
          <w:szCs w:val="20"/>
        </w:rPr>
      </w:pPr>
      <w:r>
        <w:rPr>
          <w:rFonts w:ascii="Arial" w:eastAsia="Arial" w:hAnsi="Arial" w:cs="Arial"/>
          <w:b/>
          <w:sz w:val="20"/>
          <w:szCs w:val="20"/>
        </w:rPr>
        <w:t>Professional requirements</w:t>
      </w:r>
    </w:p>
    <w:p w14:paraId="21B3F3C7" w14:textId="77777777" w:rsidR="000759E2" w:rsidRDefault="0049669F">
      <w:pPr>
        <w:numPr>
          <w:ilvl w:val="0"/>
          <w:numId w:val="8"/>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The evaluator should have the following qualifications and experience:</w:t>
      </w:r>
    </w:p>
    <w:p w14:paraId="0F9BD6AA" w14:textId="77777777" w:rsidR="000759E2" w:rsidRDefault="000759E2">
      <w:pPr>
        <w:pBdr>
          <w:top w:val="nil"/>
          <w:left w:val="nil"/>
          <w:bottom w:val="nil"/>
          <w:right w:val="nil"/>
          <w:between w:val="nil"/>
        </w:pBdr>
        <w:spacing w:after="0" w:line="276" w:lineRule="auto"/>
        <w:ind w:left="426" w:hanging="720"/>
        <w:jc w:val="both"/>
        <w:rPr>
          <w:rFonts w:ascii="Arial" w:eastAsia="Arial" w:hAnsi="Arial" w:cs="Arial"/>
          <w:b/>
          <w:color w:val="000000"/>
          <w:sz w:val="20"/>
          <w:szCs w:val="20"/>
        </w:rPr>
      </w:pPr>
    </w:p>
    <w:p w14:paraId="6886F92B"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MA degree or equivalent in development or a related discipline. Knowledge and experience of executive-type training, including in areas related to UNITAR’s strategic pillars (peace, people and social inclusion, environment, prosperity and economic development, as well as crosscutting areas of multilateralism/diplomacy, research and satellite applications, and strategic implementation of sustainable development).</w:t>
      </w:r>
    </w:p>
    <w:p w14:paraId="1D11D66B"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At least 7 years of professional experience conducting evaluation in the field of capacity building, learning and sustainable development. Knowledge of United Nations norms and standards for evaluation. Experience in evaluating strategies/strategic plans an advantage. </w:t>
      </w:r>
    </w:p>
    <w:p w14:paraId="505B7AA5"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Technical knowledge of the focal area including the evaluation of learning and sustainable development topics, knowledge of results-based management.</w:t>
      </w:r>
    </w:p>
    <w:p w14:paraId="607CF97C"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Excellent research and analytical skills, including experience in a variety of evaluation methods and approaches.</w:t>
      </w:r>
    </w:p>
    <w:p w14:paraId="357BF951"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Excellent writing skills.</w:t>
      </w:r>
    </w:p>
    <w:p w14:paraId="70186826"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Strong communication and presentation skills.</w:t>
      </w:r>
    </w:p>
    <w:p w14:paraId="73605DD5"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Cross-cultural awareness and flexibility.</w:t>
      </w:r>
    </w:p>
    <w:p w14:paraId="52FCA119" w14:textId="77777777" w:rsidR="000759E2" w:rsidRDefault="0049669F">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Availability to travel.</w:t>
      </w:r>
    </w:p>
    <w:p w14:paraId="40BD2B80" w14:textId="77777777" w:rsidR="000759E2" w:rsidRDefault="0049669F">
      <w:pPr>
        <w:numPr>
          <w:ilvl w:val="0"/>
          <w:numId w:val="2"/>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Fluency in English. </w:t>
      </w:r>
    </w:p>
    <w:p w14:paraId="343AAB29" w14:textId="77777777" w:rsidR="000759E2" w:rsidRDefault="000759E2">
      <w:pPr>
        <w:spacing w:after="0" w:line="240" w:lineRule="auto"/>
        <w:jc w:val="both"/>
        <w:rPr>
          <w:rFonts w:ascii="Arial" w:eastAsia="Arial" w:hAnsi="Arial" w:cs="Arial"/>
          <w:b/>
          <w:sz w:val="20"/>
          <w:szCs w:val="20"/>
        </w:rPr>
      </w:pPr>
    </w:p>
    <w:p w14:paraId="49C51FAE"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 xml:space="preserve">Contractual arrangements </w:t>
      </w:r>
      <w:r>
        <w:rPr>
          <w:rFonts w:ascii="Arial" w:eastAsia="Arial" w:hAnsi="Arial" w:cs="Arial"/>
          <w:b/>
          <w:sz w:val="20"/>
          <w:szCs w:val="20"/>
        </w:rPr>
        <w:tab/>
      </w:r>
      <w:r>
        <w:rPr>
          <w:rFonts w:ascii="Arial" w:eastAsia="Arial" w:hAnsi="Arial" w:cs="Arial"/>
          <w:b/>
          <w:sz w:val="20"/>
          <w:szCs w:val="20"/>
        </w:rPr>
        <w:br/>
      </w:r>
    </w:p>
    <w:p w14:paraId="2A5D439C" w14:textId="77777777" w:rsidR="000759E2" w:rsidRDefault="0049669F">
      <w:pPr>
        <w:numPr>
          <w:ilvl w:val="0"/>
          <w:numId w:val="8"/>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evaluator will be contracted by UNITAR and will report directly to the Director of the Strategic Planning and Performance Division (SPPD) (and Manager of Planning, Performance Monitoring, and Evaluation Unit) (‘evaluation manager’). The evaluator should consult with the evaluation manager on any procedural or methodological matter requiring attention. The evaluator is responsible for planning any meetings, organizing online surveys and undertaking administrative arrangements for any travel that may be required (e.g. accommodation, visas, etc.). The travel arrangements will be in accordance with the UN rules and regulations for consultants. </w:t>
      </w:r>
    </w:p>
    <w:p w14:paraId="56F772A4" w14:textId="77777777" w:rsidR="000759E2" w:rsidRDefault="000759E2">
      <w:pPr>
        <w:pBdr>
          <w:top w:val="nil"/>
          <w:left w:val="nil"/>
          <w:bottom w:val="nil"/>
          <w:right w:val="nil"/>
          <w:between w:val="nil"/>
        </w:pBdr>
        <w:spacing w:after="0" w:line="240" w:lineRule="auto"/>
        <w:ind w:left="360" w:hanging="720"/>
        <w:jc w:val="both"/>
        <w:rPr>
          <w:rFonts w:ascii="Arial" w:eastAsia="Arial" w:hAnsi="Arial" w:cs="Arial"/>
          <w:color w:val="000000"/>
          <w:sz w:val="20"/>
          <w:szCs w:val="20"/>
        </w:rPr>
      </w:pPr>
    </w:p>
    <w:p w14:paraId="0B0E18C8" w14:textId="77777777" w:rsidR="000759E2" w:rsidRPr="008C644A" w:rsidRDefault="0049669F" w:rsidP="00945CFA">
      <w:pPr>
        <w:pBdr>
          <w:top w:val="nil"/>
          <w:left w:val="nil"/>
          <w:bottom w:val="nil"/>
          <w:right w:val="nil"/>
          <w:between w:val="nil"/>
        </w:pBdr>
        <w:spacing w:after="0" w:line="240" w:lineRule="auto"/>
        <w:ind w:left="360"/>
        <w:jc w:val="both"/>
        <w:rPr>
          <w:rFonts w:ascii="Arial" w:eastAsia="Arial" w:hAnsi="Arial" w:cs="Arial"/>
          <w:b/>
          <w:sz w:val="20"/>
          <w:szCs w:val="20"/>
        </w:rPr>
      </w:pPr>
      <w:r w:rsidRPr="008C644A">
        <w:rPr>
          <w:rFonts w:ascii="Arial" w:eastAsia="Arial" w:hAnsi="Arial" w:cs="Arial"/>
          <w:b/>
          <w:sz w:val="20"/>
          <w:szCs w:val="20"/>
        </w:rPr>
        <w:br/>
        <w:t xml:space="preserve">Evaluator Ethics  </w:t>
      </w:r>
    </w:p>
    <w:p w14:paraId="36D957B2" w14:textId="77777777" w:rsidR="000759E2" w:rsidRDefault="0049669F">
      <w:pPr>
        <w:numPr>
          <w:ilvl w:val="0"/>
          <w:numId w:val="8"/>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evaluator selected should not have a conflict of interest. The selected consultant shall sign and return a copy of the code of conduct under Annex G prior to initiating the assignment.  </w:t>
      </w:r>
    </w:p>
    <w:p w14:paraId="4B06137E" w14:textId="77777777" w:rsidR="000759E2" w:rsidRDefault="000759E2">
      <w:pPr>
        <w:pBdr>
          <w:top w:val="nil"/>
          <w:left w:val="nil"/>
          <w:bottom w:val="nil"/>
          <w:right w:val="nil"/>
          <w:between w:val="nil"/>
        </w:pBdr>
        <w:spacing w:after="200" w:line="276" w:lineRule="auto"/>
        <w:ind w:left="360" w:hanging="720"/>
        <w:jc w:val="both"/>
        <w:rPr>
          <w:rFonts w:ascii="Arial" w:eastAsia="Arial" w:hAnsi="Arial" w:cs="Arial"/>
          <w:color w:val="000000"/>
          <w:sz w:val="20"/>
          <w:szCs w:val="20"/>
        </w:rPr>
      </w:pPr>
    </w:p>
    <w:p w14:paraId="43269BB8" w14:textId="77777777" w:rsidR="000759E2" w:rsidRDefault="0049669F">
      <w:pPr>
        <w:spacing w:after="0" w:line="240" w:lineRule="auto"/>
        <w:jc w:val="both"/>
        <w:rPr>
          <w:rFonts w:ascii="Arial" w:eastAsia="Arial" w:hAnsi="Arial" w:cs="Arial"/>
          <w:b/>
          <w:sz w:val="20"/>
          <w:szCs w:val="20"/>
        </w:rPr>
      </w:pPr>
      <w:bookmarkStart w:id="0" w:name="_gjdgxs" w:colFirst="0" w:colLast="0"/>
      <w:bookmarkEnd w:id="0"/>
      <w:r>
        <w:rPr>
          <w:rFonts w:ascii="Arial" w:eastAsia="Arial" w:hAnsi="Arial" w:cs="Arial"/>
          <w:b/>
          <w:sz w:val="20"/>
          <w:szCs w:val="20"/>
        </w:rPr>
        <w:t>Annexes:</w:t>
      </w:r>
    </w:p>
    <w:p w14:paraId="3B30BE9B"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 xml:space="preserve">A: </w:t>
      </w:r>
      <w:r w:rsidR="00B723DA">
        <w:rPr>
          <w:rFonts w:ascii="Arial" w:eastAsia="Arial" w:hAnsi="Arial" w:cs="Arial"/>
          <w:b/>
          <w:sz w:val="20"/>
          <w:szCs w:val="20"/>
        </w:rPr>
        <w:t>Organizational</w:t>
      </w:r>
      <w:r>
        <w:rPr>
          <w:rFonts w:ascii="Arial" w:eastAsia="Arial" w:hAnsi="Arial" w:cs="Arial"/>
          <w:b/>
          <w:sz w:val="20"/>
          <w:szCs w:val="20"/>
        </w:rPr>
        <w:t xml:space="preserve"> Chart</w:t>
      </w:r>
    </w:p>
    <w:p w14:paraId="580D1534"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B: Event data available on the Event Management System from 01.01.2018-31.12.2019</w:t>
      </w:r>
    </w:p>
    <w:p w14:paraId="08F33E04"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C: List of documents and data to be reviewed</w:t>
      </w:r>
    </w:p>
    <w:p w14:paraId="769ED5EC"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D: List of UNITAR Contact Points and Reference Group Members</w:t>
      </w:r>
    </w:p>
    <w:p w14:paraId="4681C0F6"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E: Structure of evaluation report</w:t>
      </w:r>
    </w:p>
    <w:p w14:paraId="7AD46B84"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F: Audit trail</w:t>
      </w:r>
    </w:p>
    <w:p w14:paraId="422D921A"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G: Evaluator code of conduct</w:t>
      </w:r>
    </w:p>
    <w:p w14:paraId="694ABFB1" w14:textId="77777777" w:rsidR="000759E2" w:rsidRDefault="000759E2">
      <w:pPr>
        <w:tabs>
          <w:tab w:val="left" w:pos="465"/>
          <w:tab w:val="left" w:pos="870"/>
        </w:tabs>
      </w:pPr>
    </w:p>
    <w:p w14:paraId="7EE71825" w14:textId="77777777" w:rsidR="000759E2" w:rsidRDefault="0049669F">
      <w:pPr>
        <w:rPr>
          <w:rFonts w:ascii="Arial" w:eastAsia="Arial" w:hAnsi="Arial" w:cs="Arial"/>
          <w:b/>
          <w:sz w:val="20"/>
          <w:szCs w:val="20"/>
        </w:rPr>
      </w:pPr>
      <w:r>
        <w:rPr>
          <w:rFonts w:ascii="Arial" w:eastAsia="Arial" w:hAnsi="Arial" w:cs="Arial"/>
          <w:b/>
          <w:sz w:val="20"/>
          <w:szCs w:val="20"/>
        </w:rPr>
        <w:lastRenderedPageBreak/>
        <w:t>A: UNITAR Organizational Chart</w:t>
      </w:r>
    </w:p>
    <w:p w14:paraId="029632F0" w14:textId="77777777" w:rsidR="000759E2" w:rsidRDefault="0049669F">
      <w:pPr>
        <w:rPr>
          <w:rFonts w:ascii="Arial" w:eastAsia="Arial" w:hAnsi="Arial" w:cs="Arial"/>
          <w:b/>
          <w:sz w:val="20"/>
          <w:szCs w:val="20"/>
        </w:rPr>
      </w:pPr>
      <w:r>
        <w:rPr>
          <w:noProof/>
        </w:rPr>
        <w:drawing>
          <wp:inline distT="0" distB="0" distL="0" distR="0" wp14:anchorId="18F4BD86" wp14:editId="00178B4F">
            <wp:extent cx="5731510" cy="4297045"/>
            <wp:effectExtent l="0" t="0" r="0" b="0"/>
            <wp:docPr id="1" name="image1.jpg" descr="Organizational Chart"/>
            <wp:cNvGraphicFramePr/>
            <a:graphic xmlns:a="http://schemas.openxmlformats.org/drawingml/2006/main">
              <a:graphicData uri="http://schemas.openxmlformats.org/drawingml/2006/picture">
                <pic:pic xmlns:pic="http://schemas.openxmlformats.org/drawingml/2006/picture">
                  <pic:nvPicPr>
                    <pic:cNvPr id="0" name="image1.jpg" descr="Organizational Chart"/>
                    <pic:cNvPicPr preferRelativeResize="0"/>
                  </pic:nvPicPr>
                  <pic:blipFill>
                    <a:blip r:embed="rId14"/>
                    <a:srcRect/>
                    <a:stretch>
                      <a:fillRect/>
                    </a:stretch>
                  </pic:blipFill>
                  <pic:spPr>
                    <a:xfrm>
                      <a:off x="0" y="0"/>
                      <a:ext cx="5731510" cy="4297045"/>
                    </a:xfrm>
                    <a:prstGeom prst="rect">
                      <a:avLst/>
                    </a:prstGeom>
                    <a:ln/>
                  </pic:spPr>
                </pic:pic>
              </a:graphicData>
            </a:graphic>
          </wp:inline>
        </w:drawing>
      </w:r>
    </w:p>
    <w:p w14:paraId="572CDF74" w14:textId="77777777" w:rsidR="000759E2" w:rsidRDefault="0049669F">
      <w:pPr>
        <w:rPr>
          <w:rFonts w:ascii="Arial" w:eastAsia="Arial" w:hAnsi="Arial" w:cs="Arial"/>
          <w:b/>
          <w:sz w:val="20"/>
          <w:szCs w:val="20"/>
        </w:rPr>
      </w:pPr>
      <w:r>
        <w:br w:type="page"/>
      </w:r>
    </w:p>
    <w:p w14:paraId="6F853CCE" w14:textId="77777777" w:rsidR="000759E2" w:rsidRDefault="000759E2">
      <w:pPr>
        <w:spacing w:after="0" w:line="240" w:lineRule="auto"/>
        <w:jc w:val="both"/>
        <w:rPr>
          <w:rFonts w:ascii="Arial" w:eastAsia="Arial" w:hAnsi="Arial" w:cs="Arial"/>
          <w:b/>
          <w:sz w:val="20"/>
          <w:szCs w:val="20"/>
        </w:rPr>
        <w:sectPr w:rsidR="000759E2">
          <w:headerReference w:type="default" r:id="rId15"/>
          <w:pgSz w:w="11906" w:h="16838"/>
          <w:pgMar w:top="1440" w:right="1440" w:bottom="1276" w:left="1440" w:header="708" w:footer="708" w:gutter="0"/>
          <w:pgNumType w:start="1"/>
          <w:cols w:space="720" w:equalWidth="0">
            <w:col w:w="9360"/>
          </w:cols>
        </w:sectPr>
      </w:pPr>
    </w:p>
    <w:p w14:paraId="657AAF9B"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lastRenderedPageBreak/>
        <w:t xml:space="preserve">B: Event data available on the Event Management System from 1.1.2018-31.12.2019 </w:t>
      </w:r>
    </w:p>
    <w:p w14:paraId="2EAFC86B" w14:textId="77777777" w:rsidR="000759E2" w:rsidRDefault="000759E2">
      <w:pPr>
        <w:spacing w:after="0" w:line="240" w:lineRule="auto"/>
        <w:jc w:val="both"/>
        <w:rPr>
          <w:rFonts w:ascii="Arial" w:eastAsia="Arial" w:hAnsi="Arial" w:cs="Arial"/>
          <w:b/>
          <w:sz w:val="20"/>
          <w:szCs w:val="20"/>
        </w:rPr>
      </w:pPr>
    </w:p>
    <w:p w14:paraId="28A8750F" w14:textId="77777777" w:rsidR="000759E2" w:rsidRDefault="000759E2">
      <w:pPr>
        <w:spacing w:after="0" w:line="240" w:lineRule="auto"/>
        <w:jc w:val="both"/>
        <w:rPr>
          <w:rFonts w:ascii="Arial" w:eastAsia="Arial" w:hAnsi="Arial" w:cs="Arial"/>
          <w:b/>
          <w:sz w:val="20"/>
          <w:szCs w:val="20"/>
        </w:rPr>
      </w:pPr>
    </w:p>
    <w:p w14:paraId="619F7F2A" w14:textId="77777777" w:rsidR="000759E2" w:rsidRDefault="0049669F">
      <w:pPr>
        <w:rPr>
          <w:rFonts w:ascii="Arial" w:eastAsia="Arial" w:hAnsi="Arial" w:cs="Arial"/>
          <w:b/>
          <w:sz w:val="20"/>
          <w:szCs w:val="20"/>
        </w:rPr>
      </w:pPr>
      <w:r>
        <w:br w:type="page"/>
      </w:r>
    </w:p>
    <w:p w14:paraId="3EDE495F" w14:textId="77777777" w:rsidR="000759E2" w:rsidRDefault="0049669F">
      <w:pPr>
        <w:rPr>
          <w:rFonts w:ascii="Arial" w:eastAsia="Arial" w:hAnsi="Arial" w:cs="Arial"/>
          <w:b/>
          <w:sz w:val="20"/>
          <w:szCs w:val="20"/>
        </w:rPr>
      </w:pPr>
      <w:r>
        <w:rPr>
          <w:rFonts w:ascii="Arial" w:eastAsia="Arial" w:hAnsi="Arial" w:cs="Arial"/>
          <w:b/>
          <w:sz w:val="20"/>
          <w:szCs w:val="20"/>
        </w:rPr>
        <w:lastRenderedPageBreak/>
        <w:t>Annex C: List of documents/data to be reviewed</w:t>
      </w:r>
    </w:p>
    <w:p w14:paraId="70B1968D" w14:textId="77F04150"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UNITAR 2018-2021 Strategic Framework</w:t>
      </w:r>
      <w:r w:rsidR="00C91058">
        <w:rPr>
          <w:rFonts w:ascii="Arial" w:eastAsia="Arial" w:hAnsi="Arial" w:cs="Arial"/>
          <w:color w:val="000000"/>
          <w:sz w:val="20"/>
          <w:szCs w:val="20"/>
        </w:rPr>
        <w:t xml:space="preserve"> </w:t>
      </w:r>
      <w:r w:rsidR="00C91058">
        <w:rPr>
          <w:rStyle w:val="normaltextrun"/>
          <w:rFonts w:ascii="Arial" w:hAnsi="Arial" w:cs="Arial"/>
          <w:color w:val="000000"/>
          <w:sz w:val="20"/>
          <w:szCs w:val="20"/>
          <w:u w:val="single"/>
          <w:shd w:val="clear" w:color="auto" w:fill="E1E3E6"/>
        </w:rPr>
        <w:t>https://issuu.com/unitarhq/docs/unitar_strategicframework_web</w:t>
      </w:r>
      <w:r w:rsidR="00C91058">
        <w:rPr>
          <w:rStyle w:val="normaltextrun"/>
          <w:rFonts w:ascii="Arial" w:hAnsi="Arial" w:cs="Arial"/>
          <w:color w:val="D13438"/>
          <w:sz w:val="20"/>
          <w:szCs w:val="20"/>
          <w:u w:val="single"/>
          <w:shd w:val="clear" w:color="auto" w:fill="FFFFFF"/>
        </w:rPr>
        <w:t> </w:t>
      </w:r>
    </w:p>
    <w:p w14:paraId="67E9A5A4" w14:textId="58D18284"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UNITAR 2018-2019 Programme Budget</w:t>
      </w:r>
      <w:r w:rsidR="00C91058">
        <w:rPr>
          <w:rFonts w:ascii="Arial" w:eastAsia="Arial" w:hAnsi="Arial" w:cs="Arial"/>
          <w:color w:val="000000"/>
          <w:sz w:val="20"/>
          <w:szCs w:val="20"/>
        </w:rPr>
        <w:t xml:space="preserve"> </w:t>
      </w:r>
      <w:r w:rsidR="00C91058">
        <w:rPr>
          <w:rStyle w:val="normaltextrun"/>
          <w:rFonts w:ascii="Arial" w:hAnsi="Arial" w:cs="Arial"/>
          <w:color w:val="000000"/>
          <w:sz w:val="20"/>
          <w:szCs w:val="20"/>
          <w:u w:val="single"/>
          <w:shd w:val="clear" w:color="auto" w:fill="E1E3E6"/>
        </w:rPr>
        <w:t>https://unitar.org/about/programme-budget</w:t>
      </w:r>
      <w:r w:rsidR="00C91058">
        <w:rPr>
          <w:rStyle w:val="eop"/>
          <w:rFonts w:ascii="Arial" w:hAnsi="Arial" w:cs="Arial"/>
          <w:color w:val="000000"/>
          <w:sz w:val="20"/>
          <w:szCs w:val="20"/>
          <w:shd w:val="clear" w:color="auto" w:fill="FFFFFF"/>
        </w:rPr>
        <w:t> </w:t>
      </w:r>
    </w:p>
    <w:p w14:paraId="09847FB0" w14:textId="543FFD7C"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UNITAR’s 2018-2019 Programme Performance Report (when it becomes available)</w:t>
      </w:r>
      <w:r w:rsidR="00C91058">
        <w:rPr>
          <w:rFonts w:ascii="Arial" w:eastAsia="Arial" w:hAnsi="Arial" w:cs="Arial"/>
          <w:color w:val="000000"/>
          <w:sz w:val="20"/>
          <w:szCs w:val="20"/>
        </w:rPr>
        <w:t xml:space="preserve"> </w:t>
      </w:r>
      <w:r w:rsidR="00C91058">
        <w:rPr>
          <w:rStyle w:val="normaltextrun"/>
          <w:rFonts w:ascii="Arial" w:hAnsi="Arial" w:cs="Arial"/>
          <w:color w:val="D13438"/>
          <w:sz w:val="20"/>
          <w:szCs w:val="20"/>
          <w:bdr w:val="none" w:sz="0" w:space="0" w:color="auto" w:frame="1"/>
        </w:rPr>
        <w:t>https://unitar.org/results-evidence-learning/results-reports-and-other-reports</w:t>
      </w:r>
    </w:p>
    <w:p w14:paraId="3B23471F" w14:textId="69882214"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UNITAR’s 2018 and 2019 Results Reports</w:t>
      </w:r>
      <w:r w:rsidR="00C91058">
        <w:rPr>
          <w:rFonts w:ascii="Arial" w:eastAsia="Arial" w:hAnsi="Arial" w:cs="Arial"/>
          <w:color w:val="000000"/>
          <w:sz w:val="20"/>
          <w:szCs w:val="20"/>
        </w:rPr>
        <w:t xml:space="preserve"> </w:t>
      </w:r>
      <w:r w:rsidR="00C91058">
        <w:rPr>
          <w:rStyle w:val="normaltextrun"/>
          <w:rFonts w:ascii="Arial" w:hAnsi="Arial" w:cs="Arial"/>
          <w:color w:val="D13438"/>
          <w:sz w:val="20"/>
          <w:szCs w:val="20"/>
          <w:bdr w:val="none" w:sz="0" w:space="0" w:color="auto" w:frame="1"/>
        </w:rPr>
        <w:t>https://unitar.org/results-evidence-learning/results-reports-and-other-reports</w:t>
      </w:r>
    </w:p>
    <w:p w14:paraId="536C5557" w14:textId="3AEB1AC0"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UNITAR’s key performance indicators</w:t>
      </w:r>
      <w:r w:rsidR="00C91058">
        <w:rPr>
          <w:rFonts w:ascii="Arial" w:eastAsia="Arial" w:hAnsi="Arial" w:cs="Arial"/>
          <w:color w:val="000000"/>
          <w:sz w:val="20"/>
          <w:szCs w:val="20"/>
        </w:rPr>
        <w:t xml:space="preserve"> </w:t>
      </w:r>
      <w:r w:rsidR="00C91058">
        <w:rPr>
          <w:rStyle w:val="normaltextrun"/>
          <w:rFonts w:ascii="Arial" w:hAnsi="Arial" w:cs="Arial"/>
          <w:color w:val="000000"/>
          <w:sz w:val="20"/>
          <w:szCs w:val="20"/>
          <w:u w:val="single"/>
          <w:shd w:val="clear" w:color="auto" w:fill="E1E3E6"/>
        </w:rPr>
        <w:t>https://unitar.org/results-evidence-learning/key-performance-indicators</w:t>
      </w:r>
      <w:r w:rsidR="00C91058">
        <w:rPr>
          <w:rStyle w:val="eop"/>
          <w:rFonts w:ascii="Arial" w:hAnsi="Arial" w:cs="Arial"/>
          <w:color w:val="000000"/>
          <w:sz w:val="20"/>
          <w:szCs w:val="20"/>
          <w:shd w:val="clear" w:color="auto" w:fill="FFFFFF"/>
        </w:rPr>
        <w:t> </w:t>
      </w:r>
      <w:bookmarkStart w:id="1" w:name="_GoBack"/>
      <w:bookmarkEnd w:id="1"/>
    </w:p>
    <w:p w14:paraId="7E12C5B7" w14:textId="54725988"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UNITAR’s organi</w:t>
      </w:r>
      <w:r w:rsidR="00B14DE1">
        <w:rPr>
          <w:rFonts w:ascii="Arial" w:eastAsia="Arial" w:hAnsi="Arial" w:cs="Arial"/>
          <w:color w:val="000000"/>
          <w:sz w:val="20"/>
          <w:szCs w:val="20"/>
        </w:rPr>
        <w:t>z</w:t>
      </w:r>
      <w:r>
        <w:rPr>
          <w:rFonts w:ascii="Arial" w:eastAsia="Arial" w:hAnsi="Arial" w:cs="Arial"/>
          <w:color w:val="000000"/>
          <w:sz w:val="20"/>
          <w:szCs w:val="20"/>
        </w:rPr>
        <w:t>ation</w:t>
      </w:r>
      <w:r w:rsidR="00B14DE1">
        <w:rPr>
          <w:rFonts w:ascii="Arial" w:eastAsia="Arial" w:hAnsi="Arial" w:cs="Arial"/>
          <w:color w:val="000000"/>
          <w:sz w:val="20"/>
          <w:szCs w:val="20"/>
        </w:rPr>
        <w:t>al</w:t>
      </w:r>
      <w:r>
        <w:rPr>
          <w:rFonts w:ascii="Arial" w:eastAsia="Arial" w:hAnsi="Arial" w:cs="Arial"/>
          <w:color w:val="000000"/>
          <w:sz w:val="20"/>
          <w:szCs w:val="20"/>
        </w:rPr>
        <w:t xml:space="preserve"> chart (see Annex A)</w:t>
      </w:r>
    </w:p>
    <w:p w14:paraId="3137F8E3" w14:textId="77777777"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Content of </w:t>
      </w:r>
      <w:r>
        <w:rPr>
          <w:rFonts w:ascii="Arial" w:eastAsia="Arial" w:hAnsi="Arial" w:cs="Arial"/>
          <w:i/>
          <w:color w:val="000000"/>
          <w:sz w:val="20"/>
          <w:szCs w:val="20"/>
        </w:rPr>
        <w:t xml:space="preserve">UNITAR </w:t>
      </w:r>
      <w:r>
        <w:rPr>
          <w:rFonts w:ascii="Arial" w:eastAsia="Arial" w:hAnsi="Arial" w:cs="Arial"/>
          <w:color w:val="000000"/>
          <w:sz w:val="20"/>
          <w:szCs w:val="20"/>
        </w:rPr>
        <w:t xml:space="preserve">website </w:t>
      </w:r>
      <w:hyperlink r:id="rId16">
        <w:r>
          <w:rPr>
            <w:color w:val="0563C1"/>
            <w:u w:val="single"/>
          </w:rPr>
          <w:t>https://www.unitar.org/</w:t>
        </w:r>
      </w:hyperlink>
      <w:r>
        <w:rPr>
          <w:color w:val="000000"/>
        </w:rPr>
        <w:t xml:space="preserve">  </w:t>
      </w:r>
    </w:p>
    <w:p w14:paraId="4B53FC99" w14:textId="77777777"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color w:val="000000"/>
        </w:rPr>
        <w:t>UNITAR’s Event Management System</w:t>
      </w:r>
    </w:p>
    <w:p w14:paraId="700E5524" w14:textId="77777777" w:rsidR="000759E2" w:rsidRDefault="0049669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Any other document deemed to be useful to the evaluation</w:t>
      </w:r>
    </w:p>
    <w:p w14:paraId="70E544EE" w14:textId="77777777" w:rsidR="000759E2" w:rsidRDefault="0049669F">
      <w:pPr>
        <w:rPr>
          <w:rFonts w:ascii="Arial" w:eastAsia="Arial" w:hAnsi="Arial" w:cs="Arial"/>
          <w:b/>
          <w:sz w:val="20"/>
          <w:szCs w:val="20"/>
        </w:rPr>
      </w:pPr>
      <w:r>
        <w:br w:type="page"/>
      </w:r>
    </w:p>
    <w:p w14:paraId="26924C3C" w14:textId="77777777" w:rsidR="000759E2" w:rsidRDefault="0049669F">
      <w:pPr>
        <w:jc w:val="both"/>
        <w:rPr>
          <w:rFonts w:ascii="Arial" w:eastAsia="Arial" w:hAnsi="Arial" w:cs="Arial"/>
          <w:b/>
          <w:sz w:val="20"/>
          <w:szCs w:val="20"/>
        </w:rPr>
      </w:pPr>
      <w:r>
        <w:rPr>
          <w:rFonts w:ascii="Arial" w:eastAsia="Arial" w:hAnsi="Arial" w:cs="Arial"/>
          <w:b/>
          <w:sz w:val="20"/>
          <w:szCs w:val="20"/>
        </w:rPr>
        <w:lastRenderedPageBreak/>
        <w:t>Annex D: List of UNITAR Contact Points and Reference Group Members (to be completed)</w:t>
      </w:r>
    </w:p>
    <w:tbl>
      <w:tblPr>
        <w:tblStyle w:val="a1"/>
        <w:tblW w:w="95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4240"/>
      </w:tblGrid>
      <w:tr w:rsidR="000759E2" w14:paraId="29D3811F" w14:textId="77777777">
        <w:trPr>
          <w:trHeight w:val="315"/>
        </w:trPr>
        <w:tc>
          <w:tcPr>
            <w:tcW w:w="9518" w:type="dxa"/>
            <w:gridSpan w:val="2"/>
            <w:shd w:val="clear" w:color="auto" w:fill="A6A6A6"/>
            <w:vAlign w:val="center"/>
          </w:tcPr>
          <w:p w14:paraId="55835151" w14:textId="77777777" w:rsidR="000759E2" w:rsidRDefault="0049669F">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Contacts</w:t>
            </w:r>
          </w:p>
        </w:tc>
      </w:tr>
      <w:tr w:rsidR="000759E2" w14:paraId="064AFCC7" w14:textId="77777777">
        <w:trPr>
          <w:trHeight w:val="315"/>
        </w:trPr>
        <w:tc>
          <w:tcPr>
            <w:tcW w:w="5278" w:type="dxa"/>
            <w:shd w:val="clear" w:color="auto" w:fill="A6A6A6"/>
            <w:vAlign w:val="center"/>
          </w:tcPr>
          <w:p w14:paraId="320D3CEF" w14:textId="77777777" w:rsidR="000759E2" w:rsidRDefault="0049669F">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Division</w:t>
            </w:r>
          </w:p>
        </w:tc>
        <w:tc>
          <w:tcPr>
            <w:tcW w:w="4240" w:type="dxa"/>
            <w:shd w:val="clear" w:color="auto" w:fill="A6A6A6"/>
            <w:vAlign w:val="center"/>
          </w:tcPr>
          <w:p w14:paraId="40E758EB" w14:textId="77777777" w:rsidR="000759E2" w:rsidRDefault="0049669F">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Focal Point</w:t>
            </w:r>
          </w:p>
        </w:tc>
      </w:tr>
      <w:tr w:rsidR="000759E2" w14:paraId="10DC9800" w14:textId="77777777">
        <w:trPr>
          <w:trHeight w:val="469"/>
        </w:trPr>
        <w:tc>
          <w:tcPr>
            <w:tcW w:w="5278" w:type="dxa"/>
            <w:vAlign w:val="center"/>
          </w:tcPr>
          <w:p w14:paraId="05D003C3" w14:textId="77777777" w:rsidR="000759E2" w:rsidRDefault="0049669F">
            <w:pPr>
              <w:spacing w:after="0" w:line="240" w:lineRule="auto"/>
              <w:rPr>
                <w:rFonts w:ascii="Arial" w:eastAsia="Arial" w:hAnsi="Arial" w:cs="Arial"/>
                <w:color w:val="000000"/>
                <w:sz w:val="20"/>
                <w:szCs w:val="20"/>
              </w:rPr>
            </w:pPr>
            <w:r>
              <w:rPr>
                <w:rFonts w:ascii="Arial" w:eastAsia="Arial" w:hAnsi="Arial" w:cs="Arial"/>
                <w:color w:val="000000"/>
                <w:sz w:val="20"/>
                <w:szCs w:val="20"/>
              </w:rPr>
              <w:t>Peace</w:t>
            </w:r>
          </w:p>
        </w:tc>
        <w:tc>
          <w:tcPr>
            <w:tcW w:w="4240" w:type="dxa"/>
            <w:shd w:val="clear" w:color="auto" w:fill="auto"/>
            <w:vAlign w:val="center"/>
          </w:tcPr>
          <w:p w14:paraId="182CFC6D" w14:textId="77777777" w:rsidR="000759E2" w:rsidRDefault="000759E2">
            <w:pPr>
              <w:spacing w:after="0"/>
              <w:rPr>
                <w:rFonts w:ascii="Arial" w:eastAsia="Arial" w:hAnsi="Arial" w:cs="Arial"/>
                <w:color w:val="000000"/>
                <w:sz w:val="20"/>
                <w:szCs w:val="20"/>
              </w:rPr>
            </w:pPr>
          </w:p>
        </w:tc>
      </w:tr>
      <w:tr w:rsidR="000759E2" w14:paraId="423C34E1" w14:textId="77777777">
        <w:trPr>
          <w:trHeight w:val="560"/>
        </w:trPr>
        <w:tc>
          <w:tcPr>
            <w:tcW w:w="5278" w:type="dxa"/>
            <w:vAlign w:val="center"/>
          </w:tcPr>
          <w:p w14:paraId="79BFE687" w14:textId="77777777" w:rsidR="000759E2" w:rsidRDefault="0049669F">
            <w:pPr>
              <w:spacing w:after="0" w:line="240" w:lineRule="auto"/>
              <w:rPr>
                <w:rFonts w:ascii="Arial" w:eastAsia="Arial" w:hAnsi="Arial" w:cs="Arial"/>
                <w:color w:val="000000"/>
                <w:sz w:val="20"/>
                <w:szCs w:val="20"/>
              </w:rPr>
            </w:pPr>
            <w:r>
              <w:rPr>
                <w:rFonts w:ascii="Arial" w:eastAsia="Arial" w:hAnsi="Arial" w:cs="Arial"/>
                <w:color w:val="000000"/>
                <w:sz w:val="20"/>
                <w:szCs w:val="20"/>
              </w:rPr>
              <w:t>People</w:t>
            </w:r>
          </w:p>
        </w:tc>
        <w:tc>
          <w:tcPr>
            <w:tcW w:w="4240" w:type="dxa"/>
            <w:shd w:val="clear" w:color="auto" w:fill="auto"/>
            <w:vAlign w:val="center"/>
          </w:tcPr>
          <w:p w14:paraId="51FBC187" w14:textId="77777777" w:rsidR="000759E2" w:rsidRDefault="000759E2">
            <w:pPr>
              <w:spacing w:after="0"/>
              <w:rPr>
                <w:rFonts w:ascii="Arial" w:eastAsia="Arial" w:hAnsi="Arial" w:cs="Arial"/>
                <w:color w:val="000000"/>
                <w:sz w:val="20"/>
                <w:szCs w:val="20"/>
              </w:rPr>
            </w:pPr>
          </w:p>
        </w:tc>
      </w:tr>
      <w:tr w:rsidR="000759E2" w14:paraId="61854D20" w14:textId="77777777">
        <w:trPr>
          <w:trHeight w:val="554"/>
        </w:trPr>
        <w:tc>
          <w:tcPr>
            <w:tcW w:w="5278" w:type="dxa"/>
            <w:vAlign w:val="center"/>
          </w:tcPr>
          <w:p w14:paraId="1AC5779A" w14:textId="77777777" w:rsidR="000759E2" w:rsidRDefault="0049669F">
            <w:pPr>
              <w:spacing w:after="0" w:line="240" w:lineRule="auto"/>
              <w:rPr>
                <w:rFonts w:ascii="Arial" w:eastAsia="Arial" w:hAnsi="Arial" w:cs="Arial"/>
                <w:color w:val="000000"/>
                <w:sz w:val="20"/>
                <w:szCs w:val="20"/>
              </w:rPr>
            </w:pPr>
            <w:r>
              <w:rPr>
                <w:rFonts w:ascii="Arial" w:eastAsia="Arial" w:hAnsi="Arial" w:cs="Arial"/>
                <w:color w:val="000000"/>
                <w:sz w:val="20"/>
                <w:szCs w:val="20"/>
              </w:rPr>
              <w:t>Planet</w:t>
            </w:r>
          </w:p>
        </w:tc>
        <w:tc>
          <w:tcPr>
            <w:tcW w:w="4240" w:type="dxa"/>
            <w:vAlign w:val="center"/>
          </w:tcPr>
          <w:p w14:paraId="248A1CF3" w14:textId="77777777" w:rsidR="000759E2" w:rsidRDefault="000759E2">
            <w:pPr>
              <w:rPr>
                <w:rFonts w:ascii="Arial" w:eastAsia="Arial" w:hAnsi="Arial" w:cs="Arial"/>
                <w:color w:val="000000"/>
                <w:sz w:val="20"/>
                <w:szCs w:val="20"/>
              </w:rPr>
            </w:pPr>
          </w:p>
        </w:tc>
      </w:tr>
      <w:tr w:rsidR="000759E2" w14:paraId="49E38D7E" w14:textId="77777777">
        <w:trPr>
          <w:trHeight w:val="563"/>
        </w:trPr>
        <w:tc>
          <w:tcPr>
            <w:tcW w:w="5278" w:type="dxa"/>
            <w:vAlign w:val="center"/>
          </w:tcPr>
          <w:p w14:paraId="51EC9CF7" w14:textId="77777777" w:rsidR="000759E2" w:rsidRDefault="0049669F">
            <w:pPr>
              <w:spacing w:after="0" w:line="240" w:lineRule="auto"/>
              <w:rPr>
                <w:rFonts w:ascii="Arial" w:eastAsia="Arial" w:hAnsi="Arial" w:cs="Arial"/>
                <w:color w:val="000000"/>
                <w:sz w:val="20"/>
                <w:szCs w:val="20"/>
              </w:rPr>
            </w:pPr>
            <w:r>
              <w:rPr>
                <w:rFonts w:ascii="Arial" w:eastAsia="Arial" w:hAnsi="Arial" w:cs="Arial"/>
                <w:color w:val="000000"/>
                <w:sz w:val="20"/>
                <w:szCs w:val="20"/>
              </w:rPr>
              <w:t>Prosperity</w:t>
            </w:r>
          </w:p>
        </w:tc>
        <w:tc>
          <w:tcPr>
            <w:tcW w:w="4240" w:type="dxa"/>
            <w:vAlign w:val="center"/>
          </w:tcPr>
          <w:p w14:paraId="7D4E8F7C" w14:textId="77777777" w:rsidR="000759E2" w:rsidRDefault="000759E2">
            <w:pPr>
              <w:rPr>
                <w:rFonts w:ascii="Arial" w:eastAsia="Arial" w:hAnsi="Arial" w:cs="Arial"/>
                <w:color w:val="000000"/>
                <w:sz w:val="20"/>
                <w:szCs w:val="20"/>
              </w:rPr>
            </w:pPr>
          </w:p>
        </w:tc>
      </w:tr>
      <w:tr w:rsidR="000759E2" w14:paraId="2BF53CF0" w14:textId="77777777">
        <w:trPr>
          <w:trHeight w:val="557"/>
        </w:trPr>
        <w:tc>
          <w:tcPr>
            <w:tcW w:w="5278" w:type="dxa"/>
            <w:shd w:val="clear" w:color="auto" w:fill="auto"/>
            <w:vAlign w:val="center"/>
          </w:tcPr>
          <w:p w14:paraId="39B807F2" w14:textId="77777777" w:rsidR="000759E2" w:rsidRDefault="0049669F">
            <w:pPr>
              <w:spacing w:after="0"/>
              <w:rPr>
                <w:rFonts w:ascii="Arial" w:eastAsia="Arial" w:hAnsi="Arial" w:cs="Arial"/>
                <w:color w:val="000000"/>
                <w:sz w:val="20"/>
                <w:szCs w:val="20"/>
              </w:rPr>
            </w:pPr>
            <w:r>
              <w:rPr>
                <w:rFonts w:ascii="Arial" w:eastAsia="Arial" w:hAnsi="Arial" w:cs="Arial"/>
                <w:color w:val="000000"/>
                <w:sz w:val="20"/>
                <w:szCs w:val="20"/>
              </w:rPr>
              <w:t>Division for Satellite Analysis and Applied Research</w:t>
            </w:r>
          </w:p>
        </w:tc>
        <w:tc>
          <w:tcPr>
            <w:tcW w:w="4240" w:type="dxa"/>
            <w:vAlign w:val="center"/>
          </w:tcPr>
          <w:p w14:paraId="64159B57" w14:textId="77777777" w:rsidR="000759E2" w:rsidRDefault="000759E2">
            <w:pPr>
              <w:rPr>
                <w:rFonts w:ascii="Arial" w:eastAsia="Arial" w:hAnsi="Arial" w:cs="Arial"/>
                <w:color w:val="000000"/>
                <w:sz w:val="20"/>
                <w:szCs w:val="20"/>
              </w:rPr>
            </w:pPr>
          </w:p>
        </w:tc>
      </w:tr>
      <w:tr w:rsidR="000759E2" w14:paraId="7B122449" w14:textId="77777777">
        <w:trPr>
          <w:trHeight w:val="551"/>
        </w:trPr>
        <w:tc>
          <w:tcPr>
            <w:tcW w:w="5278" w:type="dxa"/>
            <w:shd w:val="clear" w:color="auto" w:fill="auto"/>
            <w:vAlign w:val="center"/>
          </w:tcPr>
          <w:p w14:paraId="7A2F7EFA" w14:textId="77777777" w:rsidR="000759E2" w:rsidRDefault="0049669F">
            <w:pPr>
              <w:spacing w:after="0"/>
              <w:rPr>
                <w:rFonts w:ascii="Arial" w:eastAsia="Arial" w:hAnsi="Arial" w:cs="Arial"/>
                <w:color w:val="000000"/>
                <w:sz w:val="20"/>
                <w:szCs w:val="20"/>
              </w:rPr>
            </w:pPr>
            <w:r>
              <w:rPr>
                <w:rFonts w:ascii="Arial" w:eastAsia="Arial" w:hAnsi="Arial" w:cs="Arial"/>
                <w:color w:val="000000"/>
                <w:sz w:val="20"/>
                <w:szCs w:val="20"/>
              </w:rPr>
              <w:t xml:space="preserve">Division for Multilateral Diplomacy </w:t>
            </w:r>
          </w:p>
        </w:tc>
        <w:tc>
          <w:tcPr>
            <w:tcW w:w="4240" w:type="dxa"/>
            <w:vAlign w:val="center"/>
          </w:tcPr>
          <w:p w14:paraId="0B273B14" w14:textId="77777777" w:rsidR="000759E2" w:rsidRDefault="000759E2">
            <w:pPr>
              <w:rPr>
                <w:rFonts w:ascii="Arial" w:eastAsia="Arial" w:hAnsi="Arial" w:cs="Arial"/>
                <w:color w:val="000000"/>
                <w:sz w:val="20"/>
                <w:szCs w:val="20"/>
              </w:rPr>
            </w:pPr>
          </w:p>
        </w:tc>
      </w:tr>
      <w:tr w:rsidR="000759E2" w14:paraId="0FA0FB36" w14:textId="77777777">
        <w:trPr>
          <w:trHeight w:val="275"/>
        </w:trPr>
        <w:tc>
          <w:tcPr>
            <w:tcW w:w="5278" w:type="dxa"/>
            <w:shd w:val="clear" w:color="auto" w:fill="auto"/>
            <w:vAlign w:val="center"/>
          </w:tcPr>
          <w:p w14:paraId="0207034D" w14:textId="77777777" w:rsidR="000759E2" w:rsidRDefault="0049669F">
            <w:pPr>
              <w:spacing w:after="0"/>
              <w:rPr>
                <w:rFonts w:ascii="Arial" w:eastAsia="Arial" w:hAnsi="Arial" w:cs="Arial"/>
                <w:color w:val="000000"/>
                <w:sz w:val="20"/>
                <w:szCs w:val="20"/>
              </w:rPr>
            </w:pPr>
            <w:r>
              <w:rPr>
                <w:rFonts w:ascii="Arial" w:eastAsia="Arial" w:hAnsi="Arial" w:cs="Arial"/>
                <w:color w:val="000000"/>
                <w:sz w:val="20"/>
                <w:szCs w:val="20"/>
              </w:rPr>
              <w:t>Strategic Implementation of Agenda 2030 Unit</w:t>
            </w:r>
          </w:p>
        </w:tc>
        <w:tc>
          <w:tcPr>
            <w:tcW w:w="4240" w:type="dxa"/>
            <w:vAlign w:val="center"/>
          </w:tcPr>
          <w:p w14:paraId="62166156" w14:textId="77777777" w:rsidR="000759E2" w:rsidRDefault="000759E2">
            <w:pPr>
              <w:rPr>
                <w:rFonts w:ascii="Arial" w:eastAsia="Arial" w:hAnsi="Arial" w:cs="Arial"/>
                <w:color w:val="000000"/>
                <w:sz w:val="20"/>
                <w:szCs w:val="20"/>
              </w:rPr>
            </w:pPr>
          </w:p>
        </w:tc>
      </w:tr>
      <w:tr w:rsidR="000759E2" w14:paraId="72EB357C" w14:textId="77777777">
        <w:trPr>
          <w:trHeight w:val="423"/>
        </w:trPr>
        <w:tc>
          <w:tcPr>
            <w:tcW w:w="5278" w:type="dxa"/>
            <w:shd w:val="clear" w:color="auto" w:fill="auto"/>
            <w:vAlign w:val="center"/>
          </w:tcPr>
          <w:p w14:paraId="2DD1FE5E" w14:textId="77777777" w:rsidR="000759E2" w:rsidRDefault="0049669F">
            <w:pPr>
              <w:spacing w:after="0"/>
              <w:rPr>
                <w:rFonts w:ascii="Arial" w:eastAsia="Arial" w:hAnsi="Arial" w:cs="Arial"/>
                <w:color w:val="000000"/>
                <w:sz w:val="20"/>
                <w:szCs w:val="20"/>
              </w:rPr>
            </w:pPr>
            <w:r>
              <w:rPr>
                <w:rFonts w:ascii="Arial" w:eastAsia="Arial" w:hAnsi="Arial" w:cs="Arial"/>
                <w:color w:val="000000"/>
                <w:sz w:val="20"/>
                <w:szCs w:val="20"/>
              </w:rPr>
              <w:t>Operations</w:t>
            </w:r>
          </w:p>
        </w:tc>
        <w:tc>
          <w:tcPr>
            <w:tcW w:w="4240" w:type="dxa"/>
            <w:vAlign w:val="center"/>
          </w:tcPr>
          <w:p w14:paraId="6C181504" w14:textId="77777777" w:rsidR="000759E2" w:rsidRDefault="000759E2">
            <w:pPr>
              <w:rPr>
                <w:rFonts w:ascii="Arial" w:eastAsia="Arial" w:hAnsi="Arial" w:cs="Arial"/>
                <w:color w:val="000000"/>
                <w:sz w:val="20"/>
                <w:szCs w:val="20"/>
              </w:rPr>
            </w:pPr>
          </w:p>
        </w:tc>
      </w:tr>
    </w:tbl>
    <w:p w14:paraId="446FB9C7" w14:textId="77777777" w:rsidR="000759E2" w:rsidRDefault="000759E2"/>
    <w:p w14:paraId="0D36D825" w14:textId="77777777" w:rsidR="000759E2" w:rsidRDefault="000759E2"/>
    <w:p w14:paraId="0C0EB68C" w14:textId="77777777" w:rsidR="000759E2" w:rsidRDefault="000759E2"/>
    <w:p w14:paraId="2B7DC7B1" w14:textId="77777777" w:rsidR="000759E2" w:rsidRDefault="000759E2"/>
    <w:p w14:paraId="136298EF" w14:textId="77777777" w:rsidR="000759E2" w:rsidRDefault="000759E2"/>
    <w:p w14:paraId="4891D52D" w14:textId="77777777" w:rsidR="000759E2" w:rsidRDefault="000759E2"/>
    <w:p w14:paraId="1DABFCB6" w14:textId="77777777" w:rsidR="000759E2" w:rsidRDefault="000759E2"/>
    <w:p w14:paraId="6A0A9207" w14:textId="77777777" w:rsidR="000759E2" w:rsidRDefault="000759E2"/>
    <w:p w14:paraId="3291146C" w14:textId="77777777" w:rsidR="000759E2" w:rsidRDefault="0049669F">
      <w:pPr>
        <w:rPr>
          <w:rFonts w:ascii="Arial" w:eastAsia="Arial" w:hAnsi="Arial" w:cs="Arial"/>
          <w:b/>
          <w:sz w:val="20"/>
          <w:szCs w:val="20"/>
        </w:rPr>
      </w:pPr>
      <w:r>
        <w:br w:type="page"/>
      </w:r>
    </w:p>
    <w:p w14:paraId="02C95312"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lastRenderedPageBreak/>
        <w:t>Annex E: Structure of evaluation report</w:t>
      </w:r>
    </w:p>
    <w:p w14:paraId="0084993B" w14:textId="77777777" w:rsidR="000759E2" w:rsidRDefault="000759E2">
      <w:pPr>
        <w:spacing w:after="0" w:line="240" w:lineRule="auto"/>
        <w:jc w:val="both"/>
        <w:rPr>
          <w:rFonts w:ascii="Arial" w:eastAsia="Arial" w:hAnsi="Arial" w:cs="Arial"/>
          <w:b/>
          <w:sz w:val="20"/>
          <w:szCs w:val="20"/>
        </w:rPr>
      </w:pPr>
    </w:p>
    <w:p w14:paraId="79F72F0B" w14:textId="77777777" w:rsidR="000759E2" w:rsidRDefault="0049669F">
      <w:pPr>
        <w:numPr>
          <w:ilvl w:val="0"/>
          <w:numId w:val="4"/>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Title page</w:t>
      </w:r>
    </w:p>
    <w:p w14:paraId="1AD4BC31" w14:textId="77777777" w:rsidR="000759E2" w:rsidRDefault="0049669F">
      <w:pPr>
        <w:numPr>
          <w:ilvl w:val="0"/>
          <w:numId w:val="4"/>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Executive summary</w:t>
      </w:r>
    </w:p>
    <w:p w14:paraId="6E446C8E" w14:textId="77777777" w:rsidR="000759E2" w:rsidRDefault="0049669F">
      <w:pPr>
        <w:numPr>
          <w:ilvl w:val="0"/>
          <w:numId w:val="4"/>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Acronyms and abbreviations</w:t>
      </w:r>
    </w:p>
    <w:p w14:paraId="52056BBC"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Introduction</w:t>
      </w:r>
    </w:p>
    <w:p w14:paraId="3502F7B8"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description, objectives and development context</w:t>
      </w:r>
    </w:p>
    <w:p w14:paraId="4DE62150"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Theory of change/ design logic</w:t>
      </w:r>
    </w:p>
    <w:p w14:paraId="1098E13E"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Methodology and limitations</w:t>
      </w:r>
    </w:p>
    <w:p w14:paraId="5405BF92"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Evaluation findings based on criteria/principal evaluation questions</w:t>
      </w:r>
    </w:p>
    <w:p w14:paraId="7B9318C8"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Conclusions</w:t>
      </w:r>
    </w:p>
    <w:p w14:paraId="552A9B34"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Recommendations</w:t>
      </w:r>
    </w:p>
    <w:p w14:paraId="5E90FF1E"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Lessons Learned</w:t>
      </w:r>
    </w:p>
    <w:p w14:paraId="7B980AF2" w14:textId="77777777" w:rsidR="000759E2" w:rsidRDefault="0049669F">
      <w:pPr>
        <w:numPr>
          <w:ilvl w:val="0"/>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Annexes</w:t>
      </w:r>
    </w:p>
    <w:p w14:paraId="12E8D915" w14:textId="77777777" w:rsidR="000759E2" w:rsidRDefault="0049669F">
      <w:pPr>
        <w:numPr>
          <w:ilvl w:val="1"/>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Terms of reference</w:t>
      </w:r>
    </w:p>
    <w:p w14:paraId="09DCB527" w14:textId="77777777" w:rsidR="000759E2" w:rsidRDefault="0049669F">
      <w:pPr>
        <w:numPr>
          <w:ilvl w:val="1"/>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Survey/questionnaires deployed</w:t>
      </w:r>
    </w:p>
    <w:p w14:paraId="731E4752" w14:textId="77777777" w:rsidR="000759E2" w:rsidRDefault="0049669F">
      <w:pPr>
        <w:numPr>
          <w:ilvl w:val="1"/>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List of persons interviewed</w:t>
      </w:r>
    </w:p>
    <w:p w14:paraId="6BA310CB" w14:textId="77777777" w:rsidR="000759E2" w:rsidRDefault="0049669F">
      <w:pPr>
        <w:numPr>
          <w:ilvl w:val="1"/>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List of documents reviewed</w:t>
      </w:r>
    </w:p>
    <w:p w14:paraId="69C82D43" w14:textId="77777777" w:rsidR="000759E2" w:rsidRDefault="0049669F">
      <w:pPr>
        <w:numPr>
          <w:ilvl w:val="1"/>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Evaluation question matrix</w:t>
      </w:r>
    </w:p>
    <w:p w14:paraId="3F7D445F" w14:textId="77777777" w:rsidR="000759E2" w:rsidRDefault="0049669F">
      <w:pPr>
        <w:numPr>
          <w:ilvl w:val="1"/>
          <w:numId w:val="6"/>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Evaluation consultant agreement form</w:t>
      </w:r>
    </w:p>
    <w:p w14:paraId="43B4D2F8" w14:textId="77777777" w:rsidR="000759E2" w:rsidRDefault="000759E2">
      <w:pPr>
        <w:pBdr>
          <w:top w:val="nil"/>
          <w:left w:val="nil"/>
          <w:bottom w:val="nil"/>
          <w:right w:val="nil"/>
          <w:between w:val="nil"/>
        </w:pBdr>
        <w:spacing w:after="0" w:line="276" w:lineRule="auto"/>
        <w:ind w:left="1440" w:hanging="720"/>
        <w:jc w:val="both"/>
        <w:rPr>
          <w:rFonts w:ascii="Arial" w:eastAsia="Arial" w:hAnsi="Arial" w:cs="Arial"/>
          <w:color w:val="000000"/>
          <w:sz w:val="20"/>
          <w:szCs w:val="20"/>
        </w:rPr>
      </w:pPr>
    </w:p>
    <w:p w14:paraId="0B0E4180" w14:textId="77777777" w:rsidR="000759E2" w:rsidRDefault="000759E2">
      <w:pPr>
        <w:pBdr>
          <w:top w:val="nil"/>
          <w:left w:val="nil"/>
          <w:bottom w:val="nil"/>
          <w:right w:val="nil"/>
          <w:between w:val="nil"/>
        </w:pBdr>
        <w:spacing w:after="200" w:line="276" w:lineRule="auto"/>
        <w:ind w:left="1440" w:hanging="720"/>
        <w:jc w:val="both"/>
        <w:rPr>
          <w:rFonts w:ascii="Arial" w:eastAsia="Arial" w:hAnsi="Arial" w:cs="Arial"/>
          <w:color w:val="000000"/>
          <w:sz w:val="20"/>
          <w:szCs w:val="20"/>
        </w:rPr>
      </w:pPr>
    </w:p>
    <w:p w14:paraId="3CF370F7" w14:textId="77777777" w:rsidR="000759E2" w:rsidRDefault="0049669F">
      <w:pPr>
        <w:rPr>
          <w:rFonts w:ascii="Arial" w:eastAsia="Arial" w:hAnsi="Arial" w:cs="Arial"/>
          <w:sz w:val="20"/>
          <w:szCs w:val="20"/>
        </w:rPr>
      </w:pPr>
      <w:r>
        <w:br w:type="page"/>
      </w:r>
    </w:p>
    <w:p w14:paraId="624186AD" w14:textId="77777777" w:rsidR="000759E2" w:rsidRDefault="0049669F">
      <w:pPr>
        <w:rPr>
          <w:rFonts w:ascii="Arial" w:eastAsia="Arial" w:hAnsi="Arial" w:cs="Arial"/>
          <w:sz w:val="20"/>
          <w:szCs w:val="20"/>
        </w:rPr>
      </w:pPr>
      <w:bookmarkStart w:id="2" w:name="_30j0zll" w:colFirst="0" w:colLast="0"/>
      <w:bookmarkEnd w:id="2"/>
      <w:r>
        <w:rPr>
          <w:rFonts w:ascii="Arial" w:eastAsia="Arial" w:hAnsi="Arial" w:cs="Arial"/>
          <w:b/>
          <w:sz w:val="20"/>
          <w:szCs w:val="20"/>
        </w:rPr>
        <w:lastRenderedPageBreak/>
        <w:t>Annex F: Evaluation Audit Trail Template</w:t>
      </w:r>
    </w:p>
    <w:p w14:paraId="06D8779D" w14:textId="0D59DC23" w:rsidR="000759E2" w:rsidRDefault="0049669F">
      <w:pPr>
        <w:spacing w:after="0" w:line="240" w:lineRule="auto"/>
        <w:jc w:val="both"/>
        <w:rPr>
          <w:rFonts w:ascii="Arial" w:eastAsia="Arial" w:hAnsi="Arial" w:cs="Arial"/>
          <w:i/>
          <w:sz w:val="20"/>
          <w:szCs w:val="20"/>
        </w:rPr>
      </w:pPr>
      <w:r>
        <w:rPr>
          <w:rFonts w:ascii="Arial" w:eastAsia="Arial" w:hAnsi="Arial" w:cs="Arial"/>
          <w:i/>
          <w:sz w:val="20"/>
          <w:szCs w:val="20"/>
          <w:highlight w:val="lightGray"/>
        </w:rPr>
        <w:t xml:space="preserve">(To be completed by </w:t>
      </w:r>
      <w:r w:rsidR="0023001E">
        <w:rPr>
          <w:rFonts w:ascii="Arial" w:eastAsia="Arial" w:hAnsi="Arial" w:cs="Arial"/>
          <w:i/>
          <w:sz w:val="20"/>
          <w:szCs w:val="20"/>
          <w:highlight w:val="lightGray"/>
        </w:rPr>
        <w:t>UNITAR Management /</w:t>
      </w:r>
      <w:r>
        <w:rPr>
          <w:rFonts w:ascii="Arial" w:eastAsia="Arial" w:hAnsi="Arial" w:cs="Arial"/>
          <w:i/>
          <w:sz w:val="20"/>
          <w:szCs w:val="20"/>
          <w:highlight w:val="lightGray"/>
        </w:rPr>
        <w:t>the Reference Group to show how the received comments on the draft report have (or have not) been incorporated into the evaluation report. This audit trail should be included as an annex in the evaluation report.</w:t>
      </w:r>
      <w:r>
        <w:rPr>
          <w:rFonts w:ascii="Arial" w:eastAsia="Arial" w:hAnsi="Arial" w:cs="Arial"/>
          <w:i/>
          <w:sz w:val="20"/>
          <w:szCs w:val="20"/>
        </w:rPr>
        <w:t xml:space="preserve">) </w:t>
      </w:r>
    </w:p>
    <w:p w14:paraId="39717091" w14:textId="77777777" w:rsidR="000759E2" w:rsidRDefault="000759E2">
      <w:pPr>
        <w:spacing w:after="0" w:line="240" w:lineRule="auto"/>
        <w:jc w:val="both"/>
        <w:rPr>
          <w:rFonts w:ascii="Arial" w:eastAsia="Arial" w:hAnsi="Arial" w:cs="Arial"/>
          <w:sz w:val="20"/>
          <w:szCs w:val="20"/>
        </w:rPr>
      </w:pPr>
    </w:p>
    <w:p w14:paraId="4FF83CCC" w14:textId="77777777" w:rsidR="000759E2" w:rsidRDefault="0049669F">
      <w:pPr>
        <w:spacing w:after="0" w:line="240" w:lineRule="auto"/>
        <w:jc w:val="both"/>
        <w:rPr>
          <w:rFonts w:ascii="Arial" w:eastAsia="Arial" w:hAnsi="Arial" w:cs="Arial"/>
          <w:b/>
          <w:sz w:val="20"/>
          <w:szCs w:val="20"/>
        </w:rPr>
      </w:pPr>
      <w:r>
        <w:rPr>
          <w:rFonts w:ascii="Arial" w:eastAsia="Arial" w:hAnsi="Arial" w:cs="Arial"/>
          <w:b/>
          <w:sz w:val="20"/>
          <w:szCs w:val="20"/>
        </w:rPr>
        <w:t>To the comments received on (</w:t>
      </w:r>
      <w:r>
        <w:rPr>
          <w:rFonts w:ascii="Arial" w:eastAsia="Arial" w:hAnsi="Arial" w:cs="Arial"/>
          <w:b/>
          <w:i/>
          <w:sz w:val="20"/>
          <w:szCs w:val="20"/>
          <w:highlight w:val="lightGray"/>
        </w:rPr>
        <w:t>date</w:t>
      </w:r>
      <w:r>
        <w:rPr>
          <w:rFonts w:ascii="Arial" w:eastAsia="Arial" w:hAnsi="Arial" w:cs="Arial"/>
          <w:b/>
          <w:sz w:val="20"/>
          <w:szCs w:val="20"/>
        </w:rPr>
        <w:t>) from the mid-term evaluation of the 2018-2021 Strategic Framework</w:t>
      </w:r>
    </w:p>
    <w:p w14:paraId="01413AF3" w14:textId="77777777" w:rsidR="000759E2" w:rsidRDefault="000759E2">
      <w:pPr>
        <w:spacing w:after="0" w:line="240" w:lineRule="auto"/>
        <w:jc w:val="both"/>
        <w:rPr>
          <w:rFonts w:ascii="Arial" w:eastAsia="Arial" w:hAnsi="Arial" w:cs="Arial"/>
          <w:b/>
          <w:sz w:val="20"/>
          <w:szCs w:val="20"/>
        </w:rPr>
      </w:pPr>
    </w:p>
    <w:p w14:paraId="3E7F31C7" w14:textId="77777777" w:rsidR="000759E2" w:rsidRDefault="0049669F">
      <w:pPr>
        <w:spacing w:after="0" w:line="240" w:lineRule="auto"/>
        <w:jc w:val="both"/>
        <w:rPr>
          <w:rFonts w:ascii="Arial" w:eastAsia="Arial" w:hAnsi="Arial" w:cs="Arial"/>
          <w:i/>
          <w:sz w:val="20"/>
          <w:szCs w:val="20"/>
        </w:rPr>
      </w:pPr>
      <w:r>
        <w:rPr>
          <w:rFonts w:ascii="Arial" w:eastAsia="Arial" w:hAnsi="Arial" w:cs="Arial"/>
          <w:i/>
          <w:sz w:val="20"/>
          <w:szCs w:val="20"/>
        </w:rPr>
        <w:t>The following comments were provided in track changes to the draft evaluation report; they are referenced by institution (“Author” column) and track change comment number (“#” column):</w:t>
      </w:r>
    </w:p>
    <w:p w14:paraId="30A56D4C" w14:textId="77777777" w:rsidR="000759E2" w:rsidRDefault="000759E2">
      <w:pPr>
        <w:spacing w:after="0" w:line="240" w:lineRule="auto"/>
        <w:jc w:val="center"/>
        <w:rPr>
          <w:rFonts w:ascii="Arial" w:eastAsia="Arial" w:hAnsi="Arial" w:cs="Arial"/>
          <w:b/>
          <w:sz w:val="20"/>
          <w:szCs w:val="20"/>
        </w:rPr>
      </w:pPr>
    </w:p>
    <w:tbl>
      <w:tblPr>
        <w:tblStyle w:val="a2"/>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644"/>
        <w:gridCol w:w="1605"/>
        <w:gridCol w:w="3780"/>
        <w:gridCol w:w="2610"/>
      </w:tblGrid>
      <w:tr w:rsidR="000759E2" w14:paraId="3360E0D9" w14:textId="77777777">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5EBEEC" w14:textId="77777777" w:rsidR="000759E2" w:rsidRDefault="0049669F">
            <w:pPr>
              <w:spacing w:after="200" w:line="276" w:lineRule="auto"/>
              <w:jc w:val="center"/>
              <w:rPr>
                <w:rFonts w:ascii="Arial" w:eastAsia="Arial" w:hAnsi="Arial" w:cs="Arial"/>
                <w:b/>
                <w:sz w:val="20"/>
                <w:szCs w:val="20"/>
              </w:rPr>
            </w:pPr>
            <w:r>
              <w:rPr>
                <w:rFonts w:ascii="Arial" w:eastAsia="Arial" w:hAnsi="Arial" w:cs="Arial"/>
                <w:b/>
                <w:sz w:val="20"/>
                <w:szCs w:val="20"/>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ECF340F" w14:textId="77777777" w:rsidR="000759E2" w:rsidRDefault="0049669F">
            <w:pPr>
              <w:spacing w:after="200" w:line="276" w:lineRule="auto"/>
              <w:jc w:val="center"/>
              <w:rPr>
                <w:rFonts w:ascii="Arial" w:eastAsia="Arial" w:hAnsi="Arial" w:cs="Arial"/>
                <w:b/>
                <w:sz w:val="20"/>
                <w:szCs w:val="20"/>
              </w:rPr>
            </w:pPr>
            <w:r>
              <w:rPr>
                <w:rFonts w:ascii="Arial" w:eastAsia="Arial" w:hAnsi="Arial" w:cs="Arial"/>
                <w:b/>
                <w:sz w:val="20"/>
                <w:szCs w:val="20"/>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E0CF27F" w14:textId="77777777" w:rsidR="000759E2" w:rsidRDefault="0049669F">
            <w:pPr>
              <w:spacing w:after="200" w:line="276" w:lineRule="auto"/>
              <w:jc w:val="center"/>
              <w:rPr>
                <w:rFonts w:ascii="Arial" w:eastAsia="Arial" w:hAnsi="Arial" w:cs="Arial"/>
                <w:b/>
                <w:sz w:val="20"/>
                <w:szCs w:val="20"/>
              </w:rPr>
            </w:pPr>
            <w:r>
              <w:rPr>
                <w:rFonts w:ascii="Arial" w:eastAsia="Arial" w:hAnsi="Arial" w:cs="Arial"/>
                <w:b/>
                <w:sz w:val="20"/>
                <w:szCs w:val="20"/>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1BFE42E" w14:textId="77777777" w:rsidR="000759E2" w:rsidRDefault="0049669F">
            <w:pPr>
              <w:jc w:val="center"/>
              <w:rPr>
                <w:rFonts w:ascii="Arial" w:eastAsia="Arial" w:hAnsi="Arial" w:cs="Arial"/>
                <w:b/>
                <w:sz w:val="20"/>
                <w:szCs w:val="20"/>
              </w:rPr>
            </w:pPr>
            <w:r>
              <w:rPr>
                <w:rFonts w:ascii="Arial" w:eastAsia="Arial" w:hAnsi="Arial" w:cs="Arial"/>
                <w:b/>
                <w:sz w:val="20"/>
                <w:szCs w:val="20"/>
              </w:rPr>
              <w:t>Comment/Feedback on the draft evaluation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9A17DB9" w14:textId="77777777" w:rsidR="000759E2" w:rsidRDefault="0049669F">
            <w:pPr>
              <w:jc w:val="center"/>
              <w:rPr>
                <w:rFonts w:ascii="Arial" w:eastAsia="Arial" w:hAnsi="Arial" w:cs="Arial"/>
                <w:b/>
                <w:sz w:val="20"/>
                <w:szCs w:val="20"/>
              </w:rPr>
            </w:pPr>
            <w:r>
              <w:rPr>
                <w:rFonts w:ascii="Arial" w:eastAsia="Arial" w:hAnsi="Arial" w:cs="Arial"/>
                <w:b/>
                <w:sz w:val="20"/>
                <w:szCs w:val="20"/>
              </w:rPr>
              <w:t>Evaluator response and actions taken</w:t>
            </w:r>
          </w:p>
        </w:tc>
      </w:tr>
      <w:tr w:rsidR="000759E2" w14:paraId="78E4ED59" w14:textId="77777777">
        <w:trPr>
          <w:trHeight w:val="261"/>
        </w:trPr>
        <w:tc>
          <w:tcPr>
            <w:tcW w:w="901" w:type="dxa"/>
            <w:tcBorders>
              <w:top w:val="single" w:sz="4" w:space="0" w:color="FFFFFF"/>
            </w:tcBorders>
          </w:tcPr>
          <w:p w14:paraId="269EB8FA" w14:textId="77777777" w:rsidR="000759E2" w:rsidRDefault="000759E2">
            <w:pPr>
              <w:spacing w:after="200" w:line="276" w:lineRule="auto"/>
              <w:jc w:val="center"/>
              <w:rPr>
                <w:rFonts w:ascii="Arial" w:eastAsia="Arial" w:hAnsi="Arial" w:cs="Arial"/>
                <w:sz w:val="20"/>
                <w:szCs w:val="20"/>
              </w:rPr>
            </w:pPr>
          </w:p>
        </w:tc>
        <w:tc>
          <w:tcPr>
            <w:tcW w:w="644" w:type="dxa"/>
            <w:tcBorders>
              <w:top w:val="single" w:sz="4" w:space="0" w:color="FFFFFF"/>
            </w:tcBorders>
          </w:tcPr>
          <w:p w14:paraId="322B27FC" w14:textId="77777777" w:rsidR="000759E2" w:rsidRDefault="000759E2">
            <w:pPr>
              <w:spacing w:after="200" w:line="276" w:lineRule="auto"/>
              <w:jc w:val="center"/>
              <w:rPr>
                <w:rFonts w:ascii="Arial" w:eastAsia="Arial" w:hAnsi="Arial" w:cs="Arial"/>
                <w:sz w:val="20"/>
                <w:szCs w:val="20"/>
              </w:rPr>
            </w:pPr>
          </w:p>
        </w:tc>
        <w:tc>
          <w:tcPr>
            <w:tcW w:w="1605" w:type="dxa"/>
            <w:tcBorders>
              <w:top w:val="single" w:sz="4" w:space="0" w:color="FFFFFF"/>
            </w:tcBorders>
          </w:tcPr>
          <w:p w14:paraId="3CA9CE3B" w14:textId="77777777" w:rsidR="000759E2" w:rsidRDefault="000759E2">
            <w:pPr>
              <w:spacing w:after="200" w:line="276" w:lineRule="auto"/>
              <w:jc w:val="center"/>
              <w:rPr>
                <w:rFonts w:ascii="Arial" w:eastAsia="Arial" w:hAnsi="Arial" w:cs="Arial"/>
                <w:sz w:val="20"/>
                <w:szCs w:val="20"/>
              </w:rPr>
            </w:pPr>
          </w:p>
        </w:tc>
        <w:tc>
          <w:tcPr>
            <w:tcW w:w="3780" w:type="dxa"/>
            <w:tcBorders>
              <w:top w:val="single" w:sz="4" w:space="0" w:color="FFFFFF"/>
            </w:tcBorders>
          </w:tcPr>
          <w:p w14:paraId="5959858C" w14:textId="77777777" w:rsidR="000759E2" w:rsidRDefault="000759E2">
            <w:pPr>
              <w:pBdr>
                <w:top w:val="nil"/>
                <w:left w:val="nil"/>
                <w:bottom w:val="nil"/>
                <w:right w:val="nil"/>
                <w:between w:val="nil"/>
              </w:pBdr>
              <w:spacing w:after="200"/>
              <w:rPr>
                <w:rFonts w:ascii="Arial" w:eastAsia="Arial" w:hAnsi="Arial" w:cs="Arial"/>
                <w:color w:val="000000"/>
                <w:sz w:val="20"/>
                <w:szCs w:val="20"/>
              </w:rPr>
            </w:pPr>
          </w:p>
        </w:tc>
        <w:tc>
          <w:tcPr>
            <w:tcW w:w="2610" w:type="dxa"/>
            <w:tcBorders>
              <w:top w:val="single" w:sz="4" w:space="0" w:color="FFFFFF"/>
            </w:tcBorders>
          </w:tcPr>
          <w:p w14:paraId="5A653D13" w14:textId="77777777" w:rsidR="000759E2" w:rsidRDefault="000759E2">
            <w:pPr>
              <w:spacing w:after="200" w:line="276" w:lineRule="auto"/>
              <w:rPr>
                <w:rFonts w:ascii="Arial" w:eastAsia="Arial" w:hAnsi="Arial" w:cs="Arial"/>
                <w:sz w:val="20"/>
                <w:szCs w:val="20"/>
              </w:rPr>
            </w:pPr>
          </w:p>
        </w:tc>
      </w:tr>
      <w:tr w:rsidR="000759E2" w14:paraId="205297B0" w14:textId="77777777">
        <w:trPr>
          <w:trHeight w:val="261"/>
        </w:trPr>
        <w:tc>
          <w:tcPr>
            <w:tcW w:w="901" w:type="dxa"/>
          </w:tcPr>
          <w:p w14:paraId="01725B4F" w14:textId="77777777" w:rsidR="000759E2" w:rsidRDefault="000759E2">
            <w:pPr>
              <w:spacing w:after="200" w:line="276" w:lineRule="auto"/>
              <w:jc w:val="center"/>
              <w:rPr>
                <w:rFonts w:ascii="Arial" w:eastAsia="Arial" w:hAnsi="Arial" w:cs="Arial"/>
                <w:sz w:val="20"/>
                <w:szCs w:val="20"/>
              </w:rPr>
            </w:pPr>
          </w:p>
        </w:tc>
        <w:tc>
          <w:tcPr>
            <w:tcW w:w="644" w:type="dxa"/>
          </w:tcPr>
          <w:p w14:paraId="1B258F70" w14:textId="77777777" w:rsidR="000759E2" w:rsidRDefault="000759E2">
            <w:pPr>
              <w:spacing w:after="200" w:line="276" w:lineRule="auto"/>
              <w:jc w:val="center"/>
              <w:rPr>
                <w:rFonts w:ascii="Arial" w:eastAsia="Arial" w:hAnsi="Arial" w:cs="Arial"/>
                <w:sz w:val="20"/>
                <w:szCs w:val="20"/>
              </w:rPr>
            </w:pPr>
          </w:p>
        </w:tc>
        <w:tc>
          <w:tcPr>
            <w:tcW w:w="1605" w:type="dxa"/>
          </w:tcPr>
          <w:p w14:paraId="0AFC75D6" w14:textId="77777777" w:rsidR="000759E2" w:rsidRDefault="000759E2">
            <w:pPr>
              <w:spacing w:after="200" w:line="276" w:lineRule="auto"/>
              <w:jc w:val="center"/>
              <w:rPr>
                <w:rFonts w:ascii="Arial" w:eastAsia="Arial" w:hAnsi="Arial" w:cs="Arial"/>
                <w:sz w:val="20"/>
                <w:szCs w:val="20"/>
              </w:rPr>
            </w:pPr>
          </w:p>
        </w:tc>
        <w:tc>
          <w:tcPr>
            <w:tcW w:w="3780" w:type="dxa"/>
          </w:tcPr>
          <w:p w14:paraId="12414FED" w14:textId="77777777" w:rsidR="000759E2" w:rsidRDefault="000759E2">
            <w:pPr>
              <w:pBdr>
                <w:top w:val="nil"/>
                <w:left w:val="nil"/>
                <w:bottom w:val="nil"/>
                <w:right w:val="nil"/>
                <w:between w:val="nil"/>
              </w:pBdr>
              <w:spacing w:after="200"/>
              <w:rPr>
                <w:rFonts w:ascii="Arial" w:eastAsia="Arial" w:hAnsi="Arial" w:cs="Arial"/>
                <w:color w:val="000000"/>
                <w:sz w:val="20"/>
                <w:szCs w:val="20"/>
              </w:rPr>
            </w:pPr>
          </w:p>
        </w:tc>
        <w:tc>
          <w:tcPr>
            <w:tcW w:w="2610" w:type="dxa"/>
          </w:tcPr>
          <w:p w14:paraId="6EA3E344" w14:textId="77777777" w:rsidR="000759E2" w:rsidRDefault="000759E2">
            <w:pPr>
              <w:spacing w:after="200" w:line="276" w:lineRule="auto"/>
              <w:rPr>
                <w:rFonts w:ascii="Arial" w:eastAsia="Arial" w:hAnsi="Arial" w:cs="Arial"/>
                <w:sz w:val="20"/>
                <w:szCs w:val="20"/>
              </w:rPr>
            </w:pPr>
          </w:p>
        </w:tc>
      </w:tr>
      <w:tr w:rsidR="000759E2" w14:paraId="6D66D0D2" w14:textId="77777777">
        <w:trPr>
          <w:trHeight w:val="248"/>
        </w:trPr>
        <w:tc>
          <w:tcPr>
            <w:tcW w:w="901" w:type="dxa"/>
          </w:tcPr>
          <w:p w14:paraId="1B91ED11" w14:textId="77777777" w:rsidR="000759E2" w:rsidRDefault="000759E2">
            <w:pPr>
              <w:spacing w:after="200" w:line="276" w:lineRule="auto"/>
              <w:jc w:val="center"/>
              <w:rPr>
                <w:rFonts w:ascii="Arial" w:eastAsia="Arial" w:hAnsi="Arial" w:cs="Arial"/>
                <w:sz w:val="20"/>
                <w:szCs w:val="20"/>
              </w:rPr>
            </w:pPr>
          </w:p>
        </w:tc>
        <w:tc>
          <w:tcPr>
            <w:tcW w:w="644" w:type="dxa"/>
          </w:tcPr>
          <w:p w14:paraId="48406C82" w14:textId="77777777" w:rsidR="000759E2" w:rsidRDefault="000759E2">
            <w:pPr>
              <w:spacing w:after="200" w:line="276" w:lineRule="auto"/>
              <w:jc w:val="center"/>
              <w:rPr>
                <w:rFonts w:ascii="Arial" w:eastAsia="Arial" w:hAnsi="Arial" w:cs="Arial"/>
                <w:sz w:val="20"/>
                <w:szCs w:val="20"/>
              </w:rPr>
            </w:pPr>
          </w:p>
        </w:tc>
        <w:tc>
          <w:tcPr>
            <w:tcW w:w="1605" w:type="dxa"/>
          </w:tcPr>
          <w:p w14:paraId="6A8F8E11" w14:textId="77777777" w:rsidR="000759E2" w:rsidRDefault="000759E2">
            <w:pPr>
              <w:spacing w:after="200" w:line="276" w:lineRule="auto"/>
              <w:jc w:val="center"/>
              <w:rPr>
                <w:rFonts w:ascii="Arial" w:eastAsia="Arial" w:hAnsi="Arial" w:cs="Arial"/>
                <w:sz w:val="20"/>
                <w:szCs w:val="20"/>
              </w:rPr>
            </w:pPr>
          </w:p>
        </w:tc>
        <w:tc>
          <w:tcPr>
            <w:tcW w:w="3780" w:type="dxa"/>
          </w:tcPr>
          <w:p w14:paraId="204A1006" w14:textId="77777777" w:rsidR="000759E2" w:rsidRDefault="000759E2">
            <w:pPr>
              <w:spacing w:after="200" w:line="276" w:lineRule="auto"/>
              <w:rPr>
                <w:rFonts w:ascii="Arial" w:eastAsia="Arial" w:hAnsi="Arial" w:cs="Arial"/>
                <w:sz w:val="20"/>
                <w:szCs w:val="20"/>
              </w:rPr>
            </w:pPr>
          </w:p>
        </w:tc>
        <w:tc>
          <w:tcPr>
            <w:tcW w:w="2610" w:type="dxa"/>
          </w:tcPr>
          <w:p w14:paraId="54557498" w14:textId="77777777" w:rsidR="000759E2" w:rsidRDefault="000759E2">
            <w:pPr>
              <w:spacing w:after="200" w:line="276" w:lineRule="auto"/>
              <w:rPr>
                <w:rFonts w:ascii="Arial" w:eastAsia="Arial" w:hAnsi="Arial" w:cs="Arial"/>
                <w:sz w:val="20"/>
                <w:szCs w:val="20"/>
              </w:rPr>
            </w:pPr>
          </w:p>
        </w:tc>
      </w:tr>
      <w:tr w:rsidR="000759E2" w14:paraId="321E2655" w14:textId="77777777">
        <w:trPr>
          <w:trHeight w:val="248"/>
        </w:trPr>
        <w:tc>
          <w:tcPr>
            <w:tcW w:w="901" w:type="dxa"/>
          </w:tcPr>
          <w:p w14:paraId="1C65EDD2" w14:textId="77777777" w:rsidR="000759E2" w:rsidRDefault="000759E2">
            <w:pPr>
              <w:spacing w:after="200" w:line="276" w:lineRule="auto"/>
              <w:jc w:val="center"/>
              <w:rPr>
                <w:rFonts w:ascii="Arial" w:eastAsia="Arial" w:hAnsi="Arial" w:cs="Arial"/>
                <w:sz w:val="20"/>
                <w:szCs w:val="20"/>
              </w:rPr>
            </w:pPr>
          </w:p>
        </w:tc>
        <w:tc>
          <w:tcPr>
            <w:tcW w:w="644" w:type="dxa"/>
          </w:tcPr>
          <w:p w14:paraId="0D614990" w14:textId="77777777" w:rsidR="000759E2" w:rsidRDefault="000759E2">
            <w:pPr>
              <w:spacing w:after="200" w:line="276" w:lineRule="auto"/>
              <w:jc w:val="center"/>
              <w:rPr>
                <w:rFonts w:ascii="Arial" w:eastAsia="Arial" w:hAnsi="Arial" w:cs="Arial"/>
                <w:sz w:val="20"/>
                <w:szCs w:val="20"/>
              </w:rPr>
            </w:pPr>
          </w:p>
        </w:tc>
        <w:tc>
          <w:tcPr>
            <w:tcW w:w="1605" w:type="dxa"/>
          </w:tcPr>
          <w:p w14:paraId="684FDC99" w14:textId="77777777" w:rsidR="000759E2" w:rsidRDefault="000759E2">
            <w:pPr>
              <w:spacing w:after="200" w:line="276" w:lineRule="auto"/>
              <w:jc w:val="center"/>
              <w:rPr>
                <w:rFonts w:ascii="Arial" w:eastAsia="Arial" w:hAnsi="Arial" w:cs="Arial"/>
                <w:sz w:val="20"/>
                <w:szCs w:val="20"/>
              </w:rPr>
            </w:pPr>
          </w:p>
        </w:tc>
        <w:tc>
          <w:tcPr>
            <w:tcW w:w="3780" w:type="dxa"/>
          </w:tcPr>
          <w:p w14:paraId="5ACEB7C4" w14:textId="77777777" w:rsidR="000759E2" w:rsidRDefault="000759E2">
            <w:pPr>
              <w:spacing w:after="200" w:line="276" w:lineRule="auto"/>
              <w:rPr>
                <w:rFonts w:ascii="Arial" w:eastAsia="Arial" w:hAnsi="Arial" w:cs="Arial"/>
                <w:sz w:val="20"/>
                <w:szCs w:val="20"/>
              </w:rPr>
            </w:pPr>
          </w:p>
        </w:tc>
        <w:tc>
          <w:tcPr>
            <w:tcW w:w="2610" w:type="dxa"/>
          </w:tcPr>
          <w:p w14:paraId="476CC068" w14:textId="77777777" w:rsidR="000759E2" w:rsidRDefault="000759E2">
            <w:pPr>
              <w:spacing w:after="200" w:line="276" w:lineRule="auto"/>
              <w:rPr>
                <w:rFonts w:ascii="Arial" w:eastAsia="Arial" w:hAnsi="Arial" w:cs="Arial"/>
                <w:sz w:val="20"/>
                <w:szCs w:val="20"/>
              </w:rPr>
            </w:pPr>
          </w:p>
        </w:tc>
      </w:tr>
      <w:tr w:rsidR="000759E2" w14:paraId="6B04D71F" w14:textId="77777777">
        <w:trPr>
          <w:trHeight w:val="261"/>
        </w:trPr>
        <w:tc>
          <w:tcPr>
            <w:tcW w:w="901" w:type="dxa"/>
          </w:tcPr>
          <w:p w14:paraId="49B14878" w14:textId="77777777" w:rsidR="000759E2" w:rsidRDefault="000759E2">
            <w:pPr>
              <w:spacing w:after="200" w:line="276" w:lineRule="auto"/>
              <w:jc w:val="center"/>
              <w:rPr>
                <w:rFonts w:ascii="Arial" w:eastAsia="Arial" w:hAnsi="Arial" w:cs="Arial"/>
                <w:sz w:val="20"/>
                <w:szCs w:val="20"/>
              </w:rPr>
            </w:pPr>
          </w:p>
        </w:tc>
        <w:tc>
          <w:tcPr>
            <w:tcW w:w="644" w:type="dxa"/>
          </w:tcPr>
          <w:p w14:paraId="31360946" w14:textId="77777777" w:rsidR="000759E2" w:rsidRDefault="000759E2">
            <w:pPr>
              <w:spacing w:after="200" w:line="276" w:lineRule="auto"/>
              <w:jc w:val="center"/>
              <w:rPr>
                <w:rFonts w:ascii="Arial" w:eastAsia="Arial" w:hAnsi="Arial" w:cs="Arial"/>
                <w:sz w:val="20"/>
                <w:szCs w:val="20"/>
              </w:rPr>
            </w:pPr>
          </w:p>
        </w:tc>
        <w:tc>
          <w:tcPr>
            <w:tcW w:w="1605" w:type="dxa"/>
          </w:tcPr>
          <w:p w14:paraId="010E8891" w14:textId="77777777" w:rsidR="000759E2" w:rsidRDefault="000759E2">
            <w:pPr>
              <w:spacing w:after="200" w:line="276" w:lineRule="auto"/>
              <w:jc w:val="center"/>
              <w:rPr>
                <w:rFonts w:ascii="Arial" w:eastAsia="Arial" w:hAnsi="Arial" w:cs="Arial"/>
                <w:sz w:val="20"/>
                <w:szCs w:val="20"/>
              </w:rPr>
            </w:pPr>
          </w:p>
        </w:tc>
        <w:tc>
          <w:tcPr>
            <w:tcW w:w="3780" w:type="dxa"/>
          </w:tcPr>
          <w:p w14:paraId="2599D6C1" w14:textId="77777777" w:rsidR="000759E2" w:rsidRDefault="000759E2">
            <w:pPr>
              <w:spacing w:after="200" w:line="276" w:lineRule="auto"/>
              <w:rPr>
                <w:rFonts w:ascii="Arial" w:eastAsia="Arial" w:hAnsi="Arial" w:cs="Arial"/>
                <w:sz w:val="20"/>
                <w:szCs w:val="20"/>
              </w:rPr>
            </w:pPr>
          </w:p>
        </w:tc>
        <w:tc>
          <w:tcPr>
            <w:tcW w:w="2610" w:type="dxa"/>
          </w:tcPr>
          <w:p w14:paraId="19D066CF" w14:textId="77777777" w:rsidR="000759E2" w:rsidRDefault="000759E2">
            <w:pPr>
              <w:spacing w:after="200" w:line="276" w:lineRule="auto"/>
              <w:rPr>
                <w:rFonts w:ascii="Arial" w:eastAsia="Arial" w:hAnsi="Arial" w:cs="Arial"/>
                <w:sz w:val="20"/>
                <w:szCs w:val="20"/>
              </w:rPr>
            </w:pPr>
          </w:p>
        </w:tc>
      </w:tr>
      <w:tr w:rsidR="000759E2" w14:paraId="20332CBB" w14:textId="77777777">
        <w:trPr>
          <w:trHeight w:val="261"/>
        </w:trPr>
        <w:tc>
          <w:tcPr>
            <w:tcW w:w="901" w:type="dxa"/>
          </w:tcPr>
          <w:p w14:paraId="33BDA022" w14:textId="77777777" w:rsidR="000759E2" w:rsidRDefault="000759E2">
            <w:pPr>
              <w:spacing w:after="200" w:line="276" w:lineRule="auto"/>
              <w:jc w:val="center"/>
              <w:rPr>
                <w:rFonts w:ascii="Arial" w:eastAsia="Arial" w:hAnsi="Arial" w:cs="Arial"/>
                <w:sz w:val="20"/>
                <w:szCs w:val="20"/>
              </w:rPr>
            </w:pPr>
          </w:p>
        </w:tc>
        <w:tc>
          <w:tcPr>
            <w:tcW w:w="644" w:type="dxa"/>
          </w:tcPr>
          <w:p w14:paraId="0CB50EBF" w14:textId="77777777" w:rsidR="000759E2" w:rsidRDefault="000759E2">
            <w:pPr>
              <w:spacing w:after="200" w:line="276" w:lineRule="auto"/>
              <w:jc w:val="center"/>
              <w:rPr>
                <w:rFonts w:ascii="Arial" w:eastAsia="Arial" w:hAnsi="Arial" w:cs="Arial"/>
                <w:sz w:val="20"/>
                <w:szCs w:val="20"/>
              </w:rPr>
            </w:pPr>
          </w:p>
        </w:tc>
        <w:tc>
          <w:tcPr>
            <w:tcW w:w="1605" w:type="dxa"/>
          </w:tcPr>
          <w:p w14:paraId="1903796D" w14:textId="77777777" w:rsidR="000759E2" w:rsidRDefault="000759E2">
            <w:pPr>
              <w:spacing w:after="200" w:line="276" w:lineRule="auto"/>
              <w:jc w:val="center"/>
              <w:rPr>
                <w:rFonts w:ascii="Arial" w:eastAsia="Arial" w:hAnsi="Arial" w:cs="Arial"/>
                <w:sz w:val="20"/>
                <w:szCs w:val="20"/>
              </w:rPr>
            </w:pPr>
          </w:p>
        </w:tc>
        <w:tc>
          <w:tcPr>
            <w:tcW w:w="3780" w:type="dxa"/>
          </w:tcPr>
          <w:p w14:paraId="3555FB61" w14:textId="77777777" w:rsidR="000759E2" w:rsidRDefault="000759E2">
            <w:pPr>
              <w:pBdr>
                <w:top w:val="nil"/>
                <w:left w:val="nil"/>
                <w:bottom w:val="nil"/>
                <w:right w:val="nil"/>
                <w:between w:val="nil"/>
              </w:pBdr>
              <w:spacing w:after="200"/>
              <w:rPr>
                <w:rFonts w:ascii="Arial" w:eastAsia="Arial" w:hAnsi="Arial" w:cs="Arial"/>
                <w:color w:val="000000"/>
                <w:sz w:val="20"/>
                <w:szCs w:val="20"/>
              </w:rPr>
            </w:pPr>
          </w:p>
        </w:tc>
        <w:tc>
          <w:tcPr>
            <w:tcW w:w="2610" w:type="dxa"/>
          </w:tcPr>
          <w:p w14:paraId="3E99753B" w14:textId="77777777" w:rsidR="000759E2" w:rsidRDefault="000759E2">
            <w:pPr>
              <w:spacing w:after="200" w:line="276" w:lineRule="auto"/>
              <w:rPr>
                <w:rFonts w:ascii="Arial" w:eastAsia="Arial" w:hAnsi="Arial" w:cs="Arial"/>
                <w:sz w:val="20"/>
                <w:szCs w:val="20"/>
              </w:rPr>
            </w:pPr>
          </w:p>
        </w:tc>
      </w:tr>
      <w:tr w:rsidR="000759E2" w14:paraId="3C0A45A7" w14:textId="77777777">
        <w:trPr>
          <w:trHeight w:val="261"/>
        </w:trPr>
        <w:tc>
          <w:tcPr>
            <w:tcW w:w="901" w:type="dxa"/>
          </w:tcPr>
          <w:p w14:paraId="6647C2AB" w14:textId="77777777" w:rsidR="000759E2" w:rsidRDefault="000759E2">
            <w:pPr>
              <w:jc w:val="center"/>
            </w:pPr>
          </w:p>
        </w:tc>
        <w:tc>
          <w:tcPr>
            <w:tcW w:w="644" w:type="dxa"/>
          </w:tcPr>
          <w:p w14:paraId="6A0417EC" w14:textId="77777777" w:rsidR="000759E2" w:rsidRDefault="000759E2">
            <w:pPr>
              <w:jc w:val="center"/>
            </w:pPr>
          </w:p>
        </w:tc>
        <w:tc>
          <w:tcPr>
            <w:tcW w:w="1605" w:type="dxa"/>
          </w:tcPr>
          <w:p w14:paraId="3A16B7F7" w14:textId="77777777" w:rsidR="000759E2" w:rsidRDefault="000759E2">
            <w:pPr>
              <w:jc w:val="center"/>
            </w:pPr>
          </w:p>
        </w:tc>
        <w:tc>
          <w:tcPr>
            <w:tcW w:w="3780" w:type="dxa"/>
          </w:tcPr>
          <w:p w14:paraId="149C428B" w14:textId="77777777" w:rsidR="000759E2" w:rsidRDefault="000759E2">
            <w:pPr>
              <w:pBdr>
                <w:top w:val="nil"/>
                <w:left w:val="nil"/>
                <w:bottom w:val="nil"/>
                <w:right w:val="nil"/>
                <w:between w:val="nil"/>
              </w:pBdr>
              <w:spacing w:after="160"/>
              <w:rPr>
                <w:color w:val="000000"/>
              </w:rPr>
            </w:pPr>
          </w:p>
        </w:tc>
        <w:tc>
          <w:tcPr>
            <w:tcW w:w="2610" w:type="dxa"/>
          </w:tcPr>
          <w:p w14:paraId="49B190BC" w14:textId="77777777" w:rsidR="000759E2" w:rsidRDefault="000759E2"/>
        </w:tc>
      </w:tr>
      <w:tr w:rsidR="000759E2" w14:paraId="50780FE3" w14:textId="77777777">
        <w:trPr>
          <w:trHeight w:val="248"/>
        </w:trPr>
        <w:tc>
          <w:tcPr>
            <w:tcW w:w="901" w:type="dxa"/>
          </w:tcPr>
          <w:p w14:paraId="711EEAD6" w14:textId="77777777" w:rsidR="000759E2" w:rsidRDefault="000759E2">
            <w:pPr>
              <w:jc w:val="center"/>
            </w:pPr>
          </w:p>
        </w:tc>
        <w:tc>
          <w:tcPr>
            <w:tcW w:w="644" w:type="dxa"/>
          </w:tcPr>
          <w:p w14:paraId="4A240568" w14:textId="77777777" w:rsidR="000759E2" w:rsidRDefault="000759E2">
            <w:pPr>
              <w:jc w:val="center"/>
            </w:pPr>
          </w:p>
        </w:tc>
        <w:tc>
          <w:tcPr>
            <w:tcW w:w="1605" w:type="dxa"/>
          </w:tcPr>
          <w:p w14:paraId="62F055C0" w14:textId="77777777" w:rsidR="000759E2" w:rsidRDefault="000759E2">
            <w:pPr>
              <w:jc w:val="center"/>
            </w:pPr>
          </w:p>
        </w:tc>
        <w:tc>
          <w:tcPr>
            <w:tcW w:w="3780" w:type="dxa"/>
          </w:tcPr>
          <w:p w14:paraId="391680F7" w14:textId="77777777" w:rsidR="000759E2" w:rsidRDefault="000759E2"/>
        </w:tc>
        <w:tc>
          <w:tcPr>
            <w:tcW w:w="2610" w:type="dxa"/>
          </w:tcPr>
          <w:p w14:paraId="2F5E51E2" w14:textId="77777777" w:rsidR="000759E2" w:rsidRDefault="000759E2"/>
        </w:tc>
      </w:tr>
      <w:tr w:rsidR="000759E2" w14:paraId="3746F245" w14:textId="77777777">
        <w:trPr>
          <w:trHeight w:val="248"/>
        </w:trPr>
        <w:tc>
          <w:tcPr>
            <w:tcW w:w="901" w:type="dxa"/>
          </w:tcPr>
          <w:p w14:paraId="29064791" w14:textId="77777777" w:rsidR="000759E2" w:rsidRDefault="000759E2">
            <w:pPr>
              <w:jc w:val="center"/>
            </w:pPr>
          </w:p>
        </w:tc>
        <w:tc>
          <w:tcPr>
            <w:tcW w:w="644" w:type="dxa"/>
          </w:tcPr>
          <w:p w14:paraId="70F43FD1" w14:textId="77777777" w:rsidR="000759E2" w:rsidRDefault="000759E2">
            <w:pPr>
              <w:jc w:val="center"/>
            </w:pPr>
          </w:p>
        </w:tc>
        <w:tc>
          <w:tcPr>
            <w:tcW w:w="1605" w:type="dxa"/>
          </w:tcPr>
          <w:p w14:paraId="65413354" w14:textId="77777777" w:rsidR="000759E2" w:rsidRDefault="000759E2">
            <w:pPr>
              <w:jc w:val="center"/>
            </w:pPr>
          </w:p>
        </w:tc>
        <w:tc>
          <w:tcPr>
            <w:tcW w:w="3780" w:type="dxa"/>
          </w:tcPr>
          <w:p w14:paraId="115B07D8" w14:textId="77777777" w:rsidR="000759E2" w:rsidRDefault="000759E2"/>
        </w:tc>
        <w:tc>
          <w:tcPr>
            <w:tcW w:w="2610" w:type="dxa"/>
          </w:tcPr>
          <w:p w14:paraId="6C489347" w14:textId="77777777" w:rsidR="000759E2" w:rsidRDefault="000759E2"/>
        </w:tc>
      </w:tr>
      <w:tr w:rsidR="000759E2" w14:paraId="54D3DB15" w14:textId="77777777">
        <w:trPr>
          <w:trHeight w:val="261"/>
        </w:trPr>
        <w:tc>
          <w:tcPr>
            <w:tcW w:w="901" w:type="dxa"/>
          </w:tcPr>
          <w:p w14:paraId="37C91510" w14:textId="77777777" w:rsidR="000759E2" w:rsidRDefault="000759E2">
            <w:pPr>
              <w:jc w:val="center"/>
            </w:pPr>
          </w:p>
        </w:tc>
        <w:tc>
          <w:tcPr>
            <w:tcW w:w="644" w:type="dxa"/>
          </w:tcPr>
          <w:p w14:paraId="3839D20B" w14:textId="77777777" w:rsidR="000759E2" w:rsidRDefault="000759E2">
            <w:pPr>
              <w:jc w:val="center"/>
            </w:pPr>
          </w:p>
        </w:tc>
        <w:tc>
          <w:tcPr>
            <w:tcW w:w="1605" w:type="dxa"/>
          </w:tcPr>
          <w:p w14:paraId="1D3BB190" w14:textId="77777777" w:rsidR="000759E2" w:rsidRDefault="000759E2">
            <w:pPr>
              <w:jc w:val="center"/>
            </w:pPr>
          </w:p>
        </w:tc>
        <w:tc>
          <w:tcPr>
            <w:tcW w:w="3780" w:type="dxa"/>
          </w:tcPr>
          <w:p w14:paraId="16179252" w14:textId="77777777" w:rsidR="000759E2" w:rsidRDefault="000759E2"/>
        </w:tc>
        <w:tc>
          <w:tcPr>
            <w:tcW w:w="2610" w:type="dxa"/>
          </w:tcPr>
          <w:p w14:paraId="2154FF53" w14:textId="77777777" w:rsidR="000759E2" w:rsidRDefault="000759E2"/>
        </w:tc>
      </w:tr>
    </w:tbl>
    <w:p w14:paraId="5E889CDA" w14:textId="77777777" w:rsidR="000759E2" w:rsidRDefault="000759E2">
      <w:pPr>
        <w:spacing w:before="200"/>
        <w:rPr>
          <w:sz w:val="20"/>
          <w:szCs w:val="20"/>
        </w:rPr>
      </w:pPr>
    </w:p>
    <w:p w14:paraId="39F64A70" w14:textId="77777777" w:rsidR="000759E2" w:rsidRDefault="000759E2">
      <w:pPr>
        <w:spacing w:before="200"/>
        <w:rPr>
          <w:sz w:val="20"/>
          <w:szCs w:val="20"/>
        </w:rPr>
      </w:pPr>
    </w:p>
    <w:p w14:paraId="38926C1A" w14:textId="77777777" w:rsidR="000759E2" w:rsidRDefault="000759E2">
      <w:pPr>
        <w:spacing w:before="200"/>
        <w:rPr>
          <w:sz w:val="20"/>
          <w:szCs w:val="20"/>
        </w:rPr>
      </w:pPr>
    </w:p>
    <w:p w14:paraId="6449EAE0" w14:textId="77777777" w:rsidR="000759E2" w:rsidRDefault="000759E2">
      <w:pPr>
        <w:spacing w:before="200"/>
        <w:rPr>
          <w:sz w:val="20"/>
          <w:szCs w:val="20"/>
        </w:rPr>
      </w:pPr>
    </w:p>
    <w:p w14:paraId="02C46D85" w14:textId="77777777" w:rsidR="000759E2" w:rsidRDefault="000759E2">
      <w:pPr>
        <w:spacing w:before="200"/>
      </w:pPr>
      <w:bookmarkStart w:id="3" w:name="_1fob9te" w:colFirst="0" w:colLast="0"/>
      <w:bookmarkEnd w:id="3"/>
    </w:p>
    <w:p w14:paraId="44AA2823" w14:textId="77777777" w:rsidR="000759E2" w:rsidRDefault="0049669F">
      <w:pPr>
        <w:pBdr>
          <w:top w:val="nil"/>
          <w:left w:val="nil"/>
          <w:bottom w:val="nil"/>
          <w:right w:val="nil"/>
          <w:between w:val="nil"/>
        </w:pBdr>
        <w:spacing w:after="200" w:line="276" w:lineRule="auto"/>
        <w:ind w:left="1440" w:hanging="720"/>
        <w:jc w:val="both"/>
        <w:rPr>
          <w:rFonts w:ascii="Arial" w:eastAsia="Arial" w:hAnsi="Arial" w:cs="Arial"/>
          <w:color w:val="000000"/>
          <w:sz w:val="20"/>
          <w:szCs w:val="20"/>
        </w:rPr>
      </w:pPr>
      <w:r>
        <w:br w:type="page"/>
      </w:r>
    </w:p>
    <w:p w14:paraId="4ED28F9F" w14:textId="77777777" w:rsidR="000759E2" w:rsidRDefault="0049669F">
      <w:pPr>
        <w:pBdr>
          <w:top w:val="nil"/>
          <w:left w:val="nil"/>
          <w:bottom w:val="single" w:sz="6" w:space="1" w:color="4F81BD"/>
          <w:right w:val="nil"/>
          <w:between w:val="nil"/>
        </w:pBdr>
        <w:spacing w:before="300" w:after="0" w:line="276" w:lineRule="auto"/>
        <w:rPr>
          <w:rFonts w:ascii="Arial" w:eastAsia="Arial" w:hAnsi="Arial" w:cs="Arial"/>
          <w:b/>
          <w:smallCaps/>
          <w:color w:val="000000"/>
          <w:sz w:val="20"/>
          <w:szCs w:val="20"/>
        </w:rPr>
      </w:pPr>
      <w:r>
        <w:rPr>
          <w:rFonts w:ascii="Arial" w:eastAsia="Arial" w:hAnsi="Arial" w:cs="Arial"/>
          <w:color w:val="000000"/>
          <w:sz w:val="20"/>
          <w:szCs w:val="20"/>
        </w:rPr>
        <w:lastRenderedPageBreak/>
        <w:t>Annex G: Evaluation Consultant Code of Conduct and Agreement Form*</w:t>
      </w:r>
    </w:p>
    <w:p w14:paraId="7EDCAD7C" w14:textId="77777777" w:rsidR="000759E2" w:rsidRDefault="000759E2">
      <w:pPr>
        <w:spacing w:after="0" w:line="240" w:lineRule="auto"/>
        <w:rPr>
          <w:rFonts w:ascii="Arial" w:eastAsia="Arial" w:hAnsi="Arial" w:cs="Arial"/>
          <w:b/>
          <w:color w:val="000000"/>
          <w:sz w:val="20"/>
          <w:szCs w:val="20"/>
        </w:rPr>
      </w:pPr>
    </w:p>
    <w:p w14:paraId="72F86F5F" w14:textId="77777777" w:rsidR="000759E2" w:rsidRDefault="0049669F">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The evaluator: </w:t>
      </w:r>
    </w:p>
    <w:p w14:paraId="3FD57D22" w14:textId="77777777" w:rsidR="000759E2" w:rsidRDefault="0049669F">
      <w:pPr>
        <w:numPr>
          <w:ilvl w:val="0"/>
          <w:numId w:val="5"/>
        </w:numPr>
        <w:pBdr>
          <w:top w:val="nil"/>
          <w:left w:val="nil"/>
          <w:bottom w:val="nil"/>
          <w:right w:val="nil"/>
          <w:between w:val="nil"/>
        </w:pBdr>
        <w:spacing w:before="200" w:after="0" w:line="276" w:lineRule="auto"/>
        <w:rPr>
          <w:rFonts w:ascii="Arial" w:eastAsia="Arial" w:hAnsi="Arial" w:cs="Arial"/>
          <w:color w:val="000000"/>
          <w:sz w:val="20"/>
          <w:szCs w:val="20"/>
        </w:rPr>
      </w:pPr>
      <w:r>
        <w:rPr>
          <w:rFonts w:ascii="Arial" w:eastAsia="Arial" w:hAnsi="Arial" w:cs="Arial"/>
          <w:color w:val="000000"/>
          <w:sz w:val="20"/>
          <w:szCs w:val="20"/>
        </w:rPr>
        <w:t xml:space="preserve">Must present information that is complete and fair in its assessment of strengths and weaknesses so that decisions or actions taken are well founded.  </w:t>
      </w:r>
    </w:p>
    <w:p w14:paraId="7C2E514C" w14:textId="77777777" w:rsidR="000759E2" w:rsidRDefault="0049669F">
      <w:pPr>
        <w:numPr>
          <w:ilvl w:val="0"/>
          <w:numId w:val="5"/>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Must disclose the full set of evaluation findings along with information on their limitations and have this accessible to all affected by the evaluation with expressed legal rights to receive results. </w:t>
      </w:r>
    </w:p>
    <w:p w14:paraId="17F1C98C" w14:textId="07DA365F" w:rsidR="000759E2" w:rsidRDefault="0049669F">
      <w:pPr>
        <w:numPr>
          <w:ilvl w:val="0"/>
          <w:numId w:val="5"/>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Should protect the anonymity and confidentiality of individual informants. He/she should provide maximum notice, minimize demands on time, and respect people’s right not to engage. He/she must respect people’s right to provide information in confidence and must ensure that sensitive information cannot be traced to its source. He/she are not expected to evaluate individuals and must balance an evaluation of management functions with this general principle.</w:t>
      </w:r>
    </w:p>
    <w:p w14:paraId="31CDB9EE" w14:textId="77777777" w:rsidR="000759E2" w:rsidRDefault="0049669F">
      <w:pPr>
        <w:numPr>
          <w:ilvl w:val="0"/>
          <w:numId w:val="5"/>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Sometimes uncovers evidence of wrongdoing while conducting evaluations. Such cases must be reported discreetly to the appropriate investigative body. He/she should consult with other relevant oversight entities when there is any doubt about if and how issues should be reported. </w:t>
      </w:r>
    </w:p>
    <w:p w14:paraId="3C62B089" w14:textId="77777777" w:rsidR="000759E2" w:rsidRDefault="0049669F">
      <w:pPr>
        <w:numPr>
          <w:ilvl w:val="0"/>
          <w:numId w:val="5"/>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Should be sensitive to beliefs, manners and customs and act with integrity and honesty in their relations with all stakeholders. In line with the UN Universal Declaration of Human Rights, he/she must be sensitive to and address issues of discrimination and gender equality. He/she should avoid offending the dignity and self-respect of those persons with whom he/she comes in contact in the course of the evaluation. Knowing that evaluation might negatively affect the interests of some stakeholders, he/she should conduct the evaluation and communicate its purpose and results in a way that clearly respects the stakeholders’ dignity and self-worth. </w:t>
      </w:r>
    </w:p>
    <w:p w14:paraId="311B3FC7" w14:textId="77777777" w:rsidR="000759E2" w:rsidRDefault="0049669F">
      <w:pPr>
        <w:numPr>
          <w:ilvl w:val="0"/>
          <w:numId w:val="5"/>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Is responsible for his/her performance and his/her product(s). He/she is responsible for the clear, accurate and fair written and/or oral presentation of study imitations, findings and recommendations. </w:t>
      </w:r>
    </w:p>
    <w:p w14:paraId="7D6A7E1F" w14:textId="77777777" w:rsidR="000759E2" w:rsidRDefault="0049669F">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Should reflect sound accounting procedures and be prudent in using the resources of the evaluation.</w:t>
      </w:r>
    </w:p>
    <w:p w14:paraId="79755A61" w14:textId="77777777" w:rsidR="000759E2" w:rsidRDefault="0049669F">
      <w:pPr>
        <w:pBdr>
          <w:top w:val="single" w:sz="4" w:space="1" w:color="000000"/>
          <w:left w:val="single" w:sz="4" w:space="4" w:color="000000"/>
          <w:bottom w:val="single" w:sz="4" w:space="1" w:color="000000"/>
          <w:right w:val="single" w:sz="4" w:space="4" w:color="000000"/>
        </w:pBdr>
        <w:spacing w:before="200"/>
        <w:jc w:val="center"/>
        <w:rPr>
          <w:rFonts w:ascii="Arial" w:eastAsia="Arial" w:hAnsi="Arial" w:cs="Arial"/>
          <w:color w:val="000000"/>
          <w:sz w:val="20"/>
          <w:szCs w:val="20"/>
        </w:rPr>
      </w:pPr>
      <w:r>
        <w:rPr>
          <w:rFonts w:ascii="Arial" w:eastAsia="Arial" w:hAnsi="Arial" w:cs="Arial"/>
          <w:b/>
          <w:color w:val="000000"/>
          <w:sz w:val="20"/>
          <w:szCs w:val="20"/>
        </w:rPr>
        <w:t>Evaluation Consultant Agreement Form</w:t>
      </w:r>
      <w:r>
        <w:rPr>
          <w:rFonts w:ascii="Arial" w:eastAsia="Arial" w:hAnsi="Arial" w:cs="Arial"/>
          <w:b/>
          <w:color w:val="000000"/>
          <w:sz w:val="20"/>
          <w:szCs w:val="20"/>
          <w:vertAlign w:val="superscript"/>
        </w:rPr>
        <w:footnoteReference w:id="1"/>
      </w:r>
    </w:p>
    <w:p w14:paraId="26192377" w14:textId="77777777" w:rsidR="000759E2" w:rsidRDefault="0049669F">
      <w:pPr>
        <w:pBdr>
          <w:top w:val="single" w:sz="4" w:space="1" w:color="000000"/>
          <w:left w:val="single" w:sz="4" w:space="4" w:color="000000"/>
          <w:bottom w:val="single" w:sz="4" w:space="1" w:color="000000"/>
          <w:right w:val="single" w:sz="4" w:space="4" w:color="000000"/>
        </w:pBdr>
        <w:spacing w:before="200"/>
        <w:rPr>
          <w:rFonts w:ascii="Arial" w:eastAsia="Arial" w:hAnsi="Arial" w:cs="Arial"/>
          <w:color w:val="000000"/>
          <w:sz w:val="20"/>
          <w:szCs w:val="20"/>
        </w:rPr>
      </w:pPr>
      <w:r>
        <w:rPr>
          <w:rFonts w:ascii="Arial" w:eastAsia="Arial" w:hAnsi="Arial" w:cs="Arial"/>
          <w:b/>
          <w:color w:val="000000"/>
          <w:sz w:val="20"/>
          <w:szCs w:val="20"/>
        </w:rPr>
        <w:t xml:space="preserve">Agreement to abide by the Code of Conduct for Evaluation in the UN System </w:t>
      </w:r>
    </w:p>
    <w:p w14:paraId="2D72592F" w14:textId="77777777" w:rsidR="000759E2" w:rsidRDefault="0049669F">
      <w:pPr>
        <w:pBdr>
          <w:top w:val="single" w:sz="4" w:space="1" w:color="000000"/>
          <w:left w:val="single" w:sz="4" w:space="4" w:color="000000"/>
          <w:bottom w:val="single" w:sz="4" w:space="1" w:color="000000"/>
          <w:right w:val="single" w:sz="4" w:space="4" w:color="000000"/>
        </w:pBdr>
        <w:spacing w:before="200"/>
        <w:rPr>
          <w:rFonts w:ascii="Arial" w:eastAsia="Arial" w:hAnsi="Arial" w:cs="Arial"/>
          <w:color w:val="000000"/>
          <w:sz w:val="20"/>
          <w:szCs w:val="20"/>
        </w:rPr>
      </w:pPr>
      <w:r>
        <w:rPr>
          <w:rFonts w:ascii="Arial" w:eastAsia="Arial" w:hAnsi="Arial" w:cs="Arial"/>
          <w:b/>
          <w:color w:val="000000"/>
          <w:sz w:val="20"/>
          <w:szCs w:val="20"/>
        </w:rPr>
        <w:t xml:space="preserve">Name of Consultant: </w:t>
      </w:r>
      <w:r>
        <w:rPr>
          <w:rFonts w:ascii="Arial" w:eastAsia="Arial" w:hAnsi="Arial" w:cs="Arial"/>
          <w:color w:val="000000"/>
          <w:sz w:val="20"/>
          <w:szCs w:val="20"/>
        </w:rPr>
        <w:t>__</w:t>
      </w:r>
      <w:r>
        <w:rPr>
          <w:rFonts w:ascii="Arial" w:eastAsia="Arial" w:hAnsi="Arial" w:cs="Arial"/>
          <w:color w:val="000000"/>
          <w:sz w:val="20"/>
          <w:szCs w:val="20"/>
          <w:u w:val="single"/>
        </w:rPr>
        <w:t>     </w:t>
      </w:r>
      <w:r>
        <w:rPr>
          <w:rFonts w:ascii="Arial" w:eastAsia="Arial" w:hAnsi="Arial" w:cs="Arial"/>
          <w:color w:val="000000"/>
          <w:sz w:val="20"/>
          <w:szCs w:val="20"/>
        </w:rPr>
        <w:t xml:space="preserve">_________________________________________________ </w:t>
      </w:r>
    </w:p>
    <w:p w14:paraId="16D42875" w14:textId="77777777" w:rsidR="000759E2" w:rsidRDefault="0049669F">
      <w:pPr>
        <w:pBdr>
          <w:top w:val="single" w:sz="4" w:space="1" w:color="000000"/>
          <w:left w:val="single" w:sz="4" w:space="4" w:color="000000"/>
          <w:bottom w:val="single" w:sz="4" w:space="1" w:color="000000"/>
          <w:right w:val="single" w:sz="4" w:space="4" w:color="000000"/>
        </w:pBdr>
        <w:spacing w:before="200"/>
        <w:rPr>
          <w:rFonts w:ascii="Arial" w:eastAsia="Arial" w:hAnsi="Arial" w:cs="Arial"/>
          <w:color w:val="000000"/>
          <w:sz w:val="20"/>
          <w:szCs w:val="20"/>
        </w:rPr>
      </w:pPr>
      <w:r>
        <w:rPr>
          <w:rFonts w:ascii="Arial" w:eastAsia="Arial" w:hAnsi="Arial" w:cs="Arial"/>
          <w:b/>
          <w:color w:val="000000"/>
          <w:sz w:val="20"/>
          <w:szCs w:val="20"/>
        </w:rPr>
        <w:t xml:space="preserve">Name of Consultancy Organization </w:t>
      </w:r>
      <w:r>
        <w:rPr>
          <w:rFonts w:ascii="Arial" w:eastAsia="Arial" w:hAnsi="Arial" w:cs="Arial"/>
          <w:color w:val="000000"/>
          <w:sz w:val="20"/>
          <w:szCs w:val="20"/>
        </w:rPr>
        <w:t>(where relevant)</w:t>
      </w:r>
      <w:r>
        <w:rPr>
          <w:rFonts w:ascii="Arial" w:eastAsia="Arial" w:hAnsi="Arial" w:cs="Arial"/>
          <w:b/>
          <w:color w:val="000000"/>
          <w:sz w:val="20"/>
          <w:szCs w:val="20"/>
        </w:rPr>
        <w:t xml:space="preserve">: </w:t>
      </w:r>
      <w:r>
        <w:rPr>
          <w:rFonts w:ascii="Arial" w:eastAsia="Arial" w:hAnsi="Arial" w:cs="Arial"/>
          <w:color w:val="000000"/>
          <w:sz w:val="20"/>
          <w:szCs w:val="20"/>
        </w:rPr>
        <w:t xml:space="preserve">________________________ </w:t>
      </w:r>
    </w:p>
    <w:p w14:paraId="6420D5D0" w14:textId="77777777" w:rsidR="000759E2" w:rsidRDefault="0049669F">
      <w:pPr>
        <w:rPr>
          <w:rFonts w:ascii="Arial" w:eastAsia="Arial" w:hAnsi="Arial" w:cs="Arial"/>
          <w:sz w:val="18"/>
          <w:szCs w:val="18"/>
        </w:rPr>
      </w:pPr>
      <w:r>
        <w:rPr>
          <w:rFonts w:ascii="Arial" w:eastAsia="Arial" w:hAnsi="Arial" w:cs="Arial"/>
          <w:b/>
          <w:color w:val="000000"/>
          <w:sz w:val="18"/>
          <w:szCs w:val="18"/>
        </w:rPr>
        <w:t xml:space="preserve">I confirm that I have received. understood and will abide by the United Nations Code of Conduct for Evaluation. I also declare that any past experience, of myself, my </w:t>
      </w:r>
      <w:r>
        <w:rPr>
          <w:rFonts w:ascii="Arial" w:eastAsia="Arial" w:hAnsi="Arial" w:cs="Arial"/>
          <w:b/>
          <w:sz w:val="18"/>
          <w:szCs w:val="18"/>
        </w:rPr>
        <w:t>immediate family or close friends or associates, does not give rise to a potential conflict of interest.</w:t>
      </w:r>
      <w:r>
        <w:rPr>
          <w:rFonts w:ascii="Arial" w:eastAsia="Arial" w:hAnsi="Arial" w:cs="Arial"/>
          <w:sz w:val="18"/>
          <w:szCs w:val="18"/>
        </w:rPr>
        <w:t xml:space="preserve">   </w:t>
      </w:r>
    </w:p>
    <w:p w14:paraId="5AB76713" w14:textId="77777777" w:rsidR="000759E2" w:rsidRDefault="0049669F">
      <w:pPr>
        <w:pBdr>
          <w:top w:val="single" w:sz="4" w:space="1" w:color="000000"/>
          <w:left w:val="single" w:sz="4" w:space="4" w:color="000000"/>
          <w:bottom w:val="single" w:sz="4" w:space="1" w:color="000000"/>
          <w:right w:val="single" w:sz="4" w:space="4" w:color="000000"/>
        </w:pBdr>
        <w:spacing w:before="200"/>
        <w:rPr>
          <w:rFonts w:ascii="Arial" w:eastAsia="Arial" w:hAnsi="Arial" w:cs="Arial"/>
          <w:color w:val="000000"/>
          <w:sz w:val="20"/>
          <w:szCs w:val="20"/>
        </w:rPr>
      </w:pPr>
      <w:r>
        <w:rPr>
          <w:rFonts w:ascii="Arial" w:eastAsia="Arial" w:hAnsi="Arial" w:cs="Arial"/>
          <w:color w:val="000000"/>
          <w:sz w:val="20"/>
          <w:szCs w:val="20"/>
        </w:rPr>
        <w:t xml:space="preserve">Signed at </w:t>
      </w:r>
      <w:r>
        <w:rPr>
          <w:rFonts w:ascii="Arial" w:eastAsia="Arial" w:hAnsi="Arial" w:cs="Arial"/>
          <w:i/>
          <w:color w:val="000000"/>
          <w:sz w:val="20"/>
          <w:szCs w:val="20"/>
          <w:highlight w:val="lightGray"/>
        </w:rPr>
        <w:t>place</w:t>
      </w:r>
      <w:r>
        <w:rPr>
          <w:rFonts w:ascii="Arial" w:eastAsia="Arial" w:hAnsi="Arial" w:cs="Arial"/>
          <w:i/>
          <w:color w:val="000000"/>
          <w:sz w:val="20"/>
          <w:szCs w:val="20"/>
        </w:rPr>
        <w:t xml:space="preserve"> </w:t>
      </w:r>
      <w:r>
        <w:rPr>
          <w:rFonts w:ascii="Arial" w:eastAsia="Arial" w:hAnsi="Arial" w:cs="Arial"/>
          <w:color w:val="000000"/>
          <w:sz w:val="20"/>
          <w:szCs w:val="20"/>
        </w:rPr>
        <w:t xml:space="preserve">on </w:t>
      </w:r>
      <w:r>
        <w:rPr>
          <w:rFonts w:ascii="Arial" w:eastAsia="Arial" w:hAnsi="Arial" w:cs="Arial"/>
          <w:i/>
          <w:color w:val="000000"/>
          <w:sz w:val="20"/>
          <w:szCs w:val="20"/>
          <w:highlight w:val="lightGray"/>
        </w:rPr>
        <w:t>date</w:t>
      </w:r>
    </w:p>
    <w:p w14:paraId="48FA2DED" w14:textId="77777777" w:rsidR="000759E2" w:rsidRDefault="0049669F">
      <w:pPr>
        <w:pBdr>
          <w:top w:val="single" w:sz="4" w:space="1" w:color="000000"/>
          <w:left w:val="single" w:sz="4" w:space="4" w:color="000000"/>
          <w:bottom w:val="single" w:sz="4" w:space="1" w:color="000000"/>
          <w:right w:val="single" w:sz="4" w:space="4" w:color="000000"/>
        </w:pBdr>
        <w:spacing w:before="200"/>
        <w:rPr>
          <w:rFonts w:ascii="Arial" w:eastAsia="Arial" w:hAnsi="Arial" w:cs="Arial"/>
          <w:color w:val="000000"/>
          <w:sz w:val="20"/>
          <w:szCs w:val="20"/>
        </w:rPr>
      </w:pPr>
      <w:r>
        <w:rPr>
          <w:rFonts w:ascii="Arial" w:eastAsia="Arial" w:hAnsi="Arial" w:cs="Arial"/>
          <w:color w:val="000000"/>
          <w:sz w:val="20"/>
          <w:szCs w:val="20"/>
        </w:rPr>
        <w:t>Signature: ________________________________________</w:t>
      </w:r>
    </w:p>
    <w:p w14:paraId="40C0B7C3" w14:textId="77777777" w:rsidR="000759E2" w:rsidRDefault="0049669F">
      <w:pPr>
        <w:jc w:val="both"/>
        <w:rPr>
          <w:rFonts w:ascii="Arial" w:eastAsia="Arial" w:hAnsi="Arial" w:cs="Arial"/>
          <w:sz w:val="18"/>
          <w:szCs w:val="18"/>
        </w:rPr>
      </w:pPr>
      <w:r>
        <w:rPr>
          <w:rFonts w:ascii="Arial" w:eastAsia="Arial" w:hAnsi="Arial" w:cs="Arial"/>
          <w:sz w:val="18"/>
          <w:szCs w:val="18"/>
        </w:rPr>
        <w:t xml:space="preserve">*This form is required to be signed by each evaluator involved in the evaluation. </w:t>
      </w:r>
    </w:p>
    <w:sectPr w:rsidR="000759E2">
      <w:pgSz w:w="11906" w:h="16838"/>
      <w:pgMar w:top="1440" w:right="1440" w:bottom="1276"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E97B" w14:textId="77777777" w:rsidR="00373088" w:rsidRDefault="00373088">
      <w:pPr>
        <w:spacing w:after="0" w:line="240" w:lineRule="auto"/>
      </w:pPr>
      <w:r>
        <w:separator/>
      </w:r>
    </w:p>
  </w:endnote>
  <w:endnote w:type="continuationSeparator" w:id="0">
    <w:p w14:paraId="061D2F01" w14:textId="77777777" w:rsidR="00373088" w:rsidRDefault="0037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ADA4" w14:textId="77777777" w:rsidR="00373088" w:rsidRDefault="00373088">
      <w:pPr>
        <w:spacing w:after="0" w:line="240" w:lineRule="auto"/>
      </w:pPr>
      <w:r>
        <w:separator/>
      </w:r>
    </w:p>
  </w:footnote>
  <w:footnote w:type="continuationSeparator" w:id="0">
    <w:p w14:paraId="69AC72F6" w14:textId="77777777" w:rsidR="00373088" w:rsidRDefault="00373088">
      <w:pPr>
        <w:spacing w:after="0" w:line="240" w:lineRule="auto"/>
      </w:pPr>
      <w:r>
        <w:continuationSeparator/>
      </w:r>
    </w:p>
  </w:footnote>
  <w:footnote w:id="1">
    <w:p w14:paraId="792D4591" w14:textId="77777777" w:rsidR="000759E2" w:rsidRDefault="0049669F">
      <w:pPr>
        <w:pBdr>
          <w:top w:val="nil"/>
          <w:left w:val="nil"/>
          <w:bottom w:val="nil"/>
          <w:right w:val="nil"/>
          <w:between w:val="nil"/>
        </w:pBdr>
        <w:spacing w:before="40" w:after="40" w:line="240" w:lineRule="auto"/>
        <w:rPr>
          <w:color w:val="000000"/>
          <w:sz w:val="18"/>
          <w:szCs w:val="18"/>
        </w:rPr>
      </w:pPr>
      <w:r>
        <w:rPr>
          <w:vertAlign w:val="superscript"/>
        </w:rPr>
        <w:footnoteRef/>
      </w:r>
      <w:r>
        <w:rPr>
          <w:color w:val="000000"/>
          <w:sz w:val="18"/>
          <w:szCs w:val="18"/>
        </w:rPr>
        <w:t>www.unevaluation.org/unegcodeofconduct</w:t>
      </w:r>
    </w:p>
    <w:p w14:paraId="58D2B4F3" w14:textId="77777777" w:rsidR="000759E2" w:rsidRDefault="000759E2">
      <w:pPr>
        <w:pBdr>
          <w:top w:val="nil"/>
          <w:left w:val="nil"/>
          <w:bottom w:val="nil"/>
          <w:right w:val="nil"/>
          <w:between w:val="nil"/>
        </w:pBdr>
        <w:spacing w:before="40" w:after="40" w:line="240" w:lineRule="auto"/>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B33D" w14:textId="77777777" w:rsidR="000759E2" w:rsidRDefault="000759E2">
    <w:pPr>
      <w:pBdr>
        <w:top w:val="nil"/>
        <w:left w:val="nil"/>
        <w:bottom w:val="nil"/>
        <w:right w:val="nil"/>
        <w:between w:val="nil"/>
      </w:pBdr>
      <w:tabs>
        <w:tab w:val="center" w:pos="4513"/>
        <w:tab w:val="right" w:pos="9026"/>
      </w:tabs>
      <w:spacing w:before="600" w:after="60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2E33"/>
    <w:multiLevelType w:val="multilevel"/>
    <w:tmpl w:val="4E4A04C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5126B4"/>
    <w:multiLevelType w:val="multilevel"/>
    <w:tmpl w:val="FC8E5760"/>
    <w:lvl w:ilvl="0">
      <w:start w:val="1"/>
      <w:numFmt w:val="bullet"/>
      <w:lvlText w:val="●"/>
      <w:lvlJc w:val="left"/>
      <w:pPr>
        <w:ind w:left="2216" w:hanging="360"/>
      </w:pPr>
      <w:rPr>
        <w:rFonts w:ascii="Noto Sans Symbols" w:eastAsia="Noto Sans Symbols" w:hAnsi="Noto Sans Symbols" w:cs="Noto Sans Symbols"/>
      </w:rPr>
    </w:lvl>
    <w:lvl w:ilvl="1">
      <w:start w:val="1"/>
      <w:numFmt w:val="bullet"/>
      <w:lvlText w:val="o"/>
      <w:lvlJc w:val="left"/>
      <w:pPr>
        <w:ind w:left="2936" w:hanging="360"/>
      </w:pPr>
      <w:rPr>
        <w:rFonts w:ascii="Courier New" w:eastAsia="Courier New" w:hAnsi="Courier New" w:cs="Courier New"/>
      </w:rPr>
    </w:lvl>
    <w:lvl w:ilvl="2">
      <w:start w:val="1"/>
      <w:numFmt w:val="bullet"/>
      <w:lvlText w:val="▪"/>
      <w:lvlJc w:val="left"/>
      <w:pPr>
        <w:ind w:left="3656" w:hanging="360"/>
      </w:pPr>
      <w:rPr>
        <w:rFonts w:ascii="Noto Sans Symbols" w:eastAsia="Noto Sans Symbols" w:hAnsi="Noto Sans Symbols" w:cs="Noto Sans Symbols"/>
      </w:rPr>
    </w:lvl>
    <w:lvl w:ilvl="3">
      <w:start w:val="1"/>
      <w:numFmt w:val="bullet"/>
      <w:lvlText w:val="●"/>
      <w:lvlJc w:val="left"/>
      <w:pPr>
        <w:ind w:left="4376" w:hanging="360"/>
      </w:pPr>
      <w:rPr>
        <w:rFonts w:ascii="Noto Sans Symbols" w:eastAsia="Noto Sans Symbols" w:hAnsi="Noto Sans Symbols" w:cs="Noto Sans Symbols"/>
      </w:rPr>
    </w:lvl>
    <w:lvl w:ilvl="4">
      <w:start w:val="1"/>
      <w:numFmt w:val="bullet"/>
      <w:lvlText w:val="o"/>
      <w:lvlJc w:val="left"/>
      <w:pPr>
        <w:ind w:left="5096" w:hanging="360"/>
      </w:pPr>
      <w:rPr>
        <w:rFonts w:ascii="Courier New" w:eastAsia="Courier New" w:hAnsi="Courier New" w:cs="Courier New"/>
      </w:rPr>
    </w:lvl>
    <w:lvl w:ilvl="5">
      <w:start w:val="1"/>
      <w:numFmt w:val="bullet"/>
      <w:lvlText w:val="▪"/>
      <w:lvlJc w:val="left"/>
      <w:pPr>
        <w:ind w:left="5816" w:hanging="360"/>
      </w:pPr>
      <w:rPr>
        <w:rFonts w:ascii="Noto Sans Symbols" w:eastAsia="Noto Sans Symbols" w:hAnsi="Noto Sans Symbols" w:cs="Noto Sans Symbols"/>
      </w:rPr>
    </w:lvl>
    <w:lvl w:ilvl="6">
      <w:start w:val="1"/>
      <w:numFmt w:val="bullet"/>
      <w:lvlText w:val="●"/>
      <w:lvlJc w:val="left"/>
      <w:pPr>
        <w:ind w:left="6536" w:hanging="360"/>
      </w:pPr>
      <w:rPr>
        <w:rFonts w:ascii="Noto Sans Symbols" w:eastAsia="Noto Sans Symbols" w:hAnsi="Noto Sans Symbols" w:cs="Noto Sans Symbols"/>
      </w:rPr>
    </w:lvl>
    <w:lvl w:ilvl="7">
      <w:start w:val="1"/>
      <w:numFmt w:val="bullet"/>
      <w:lvlText w:val="o"/>
      <w:lvlJc w:val="left"/>
      <w:pPr>
        <w:ind w:left="7256" w:hanging="360"/>
      </w:pPr>
      <w:rPr>
        <w:rFonts w:ascii="Courier New" w:eastAsia="Courier New" w:hAnsi="Courier New" w:cs="Courier New"/>
      </w:rPr>
    </w:lvl>
    <w:lvl w:ilvl="8">
      <w:start w:val="1"/>
      <w:numFmt w:val="bullet"/>
      <w:lvlText w:val="▪"/>
      <w:lvlJc w:val="left"/>
      <w:pPr>
        <w:ind w:left="7976" w:hanging="360"/>
      </w:pPr>
      <w:rPr>
        <w:rFonts w:ascii="Noto Sans Symbols" w:eastAsia="Noto Sans Symbols" w:hAnsi="Noto Sans Symbols" w:cs="Noto Sans Symbols"/>
      </w:rPr>
    </w:lvl>
  </w:abstractNum>
  <w:abstractNum w:abstractNumId="2" w15:restartNumberingAfterBreak="0">
    <w:nsid w:val="2EFE7921"/>
    <w:multiLevelType w:val="multilevel"/>
    <w:tmpl w:val="7FF8CEC8"/>
    <w:lvl w:ilvl="0">
      <w:start w:val="1"/>
      <w:numFmt w:val="decimal"/>
      <w:lvlText w:val="%1."/>
      <w:lvlJc w:val="left"/>
      <w:pPr>
        <w:ind w:left="360" w:hanging="360"/>
      </w:pPr>
      <w:rPr>
        <w:b w:val="0"/>
      </w:rPr>
    </w:lvl>
    <w:lvl w:ilvl="1">
      <w:start w:val="1"/>
      <w:numFmt w:val="bullet"/>
      <w:lvlText w:val="●"/>
      <w:lvlJc w:val="left"/>
      <w:pPr>
        <w:ind w:left="1592" w:hanging="360"/>
      </w:pPr>
      <w:rPr>
        <w:rFonts w:ascii="Noto Sans Symbols" w:eastAsia="Noto Sans Symbols" w:hAnsi="Noto Sans Symbols" w:cs="Noto Sans Symbols"/>
      </w:r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3" w15:restartNumberingAfterBreak="0">
    <w:nsid w:val="2F133A28"/>
    <w:multiLevelType w:val="multilevel"/>
    <w:tmpl w:val="C368EC3C"/>
    <w:lvl w:ilvl="0">
      <w:start w:val="1"/>
      <w:numFmt w:val="lowerLetter"/>
      <w:lvlText w:val="%1."/>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503042"/>
    <w:multiLevelType w:val="multilevel"/>
    <w:tmpl w:val="226833D4"/>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F206D8"/>
    <w:multiLevelType w:val="multilevel"/>
    <w:tmpl w:val="5B0654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1B259B2"/>
    <w:multiLevelType w:val="multilevel"/>
    <w:tmpl w:val="B7802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910235"/>
    <w:multiLevelType w:val="multilevel"/>
    <w:tmpl w:val="B75AA5D2"/>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5052E7"/>
    <w:multiLevelType w:val="multilevel"/>
    <w:tmpl w:val="4680F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E2"/>
    <w:rsid w:val="000708E1"/>
    <w:rsid w:val="00074E2C"/>
    <w:rsid w:val="000759E2"/>
    <w:rsid w:val="00093350"/>
    <w:rsid w:val="000A3F6D"/>
    <w:rsid w:val="000B6C4F"/>
    <w:rsid w:val="00177391"/>
    <w:rsid w:val="001C46B3"/>
    <w:rsid w:val="001D2737"/>
    <w:rsid w:val="001E05E9"/>
    <w:rsid w:val="002275E4"/>
    <w:rsid w:val="0023001E"/>
    <w:rsid w:val="002551AC"/>
    <w:rsid w:val="0029181B"/>
    <w:rsid w:val="002B4D6C"/>
    <w:rsid w:val="002F1976"/>
    <w:rsid w:val="00323790"/>
    <w:rsid w:val="00373088"/>
    <w:rsid w:val="00373CFC"/>
    <w:rsid w:val="00380058"/>
    <w:rsid w:val="00447CA8"/>
    <w:rsid w:val="00457F5F"/>
    <w:rsid w:val="00463CCA"/>
    <w:rsid w:val="0049669F"/>
    <w:rsid w:val="004F4856"/>
    <w:rsid w:val="0050324C"/>
    <w:rsid w:val="0050722F"/>
    <w:rsid w:val="0055152E"/>
    <w:rsid w:val="005801FD"/>
    <w:rsid w:val="005D5705"/>
    <w:rsid w:val="00616C4B"/>
    <w:rsid w:val="0062001A"/>
    <w:rsid w:val="00620107"/>
    <w:rsid w:val="00623F11"/>
    <w:rsid w:val="0065134A"/>
    <w:rsid w:val="006A7E74"/>
    <w:rsid w:val="006B4743"/>
    <w:rsid w:val="006F3D12"/>
    <w:rsid w:val="007A679E"/>
    <w:rsid w:val="008C644A"/>
    <w:rsid w:val="00945CFA"/>
    <w:rsid w:val="0095402D"/>
    <w:rsid w:val="00966E75"/>
    <w:rsid w:val="00A20F81"/>
    <w:rsid w:val="00A61B7F"/>
    <w:rsid w:val="00A96F7D"/>
    <w:rsid w:val="00AB5E21"/>
    <w:rsid w:val="00AF2B36"/>
    <w:rsid w:val="00B02B13"/>
    <w:rsid w:val="00B06595"/>
    <w:rsid w:val="00B14DE1"/>
    <w:rsid w:val="00B7117F"/>
    <w:rsid w:val="00B723DA"/>
    <w:rsid w:val="00C03E00"/>
    <w:rsid w:val="00C15B0F"/>
    <w:rsid w:val="00C20FA0"/>
    <w:rsid w:val="00C540B8"/>
    <w:rsid w:val="00C91058"/>
    <w:rsid w:val="00CE7C6C"/>
    <w:rsid w:val="00D23AB0"/>
    <w:rsid w:val="00D342F5"/>
    <w:rsid w:val="00D359E5"/>
    <w:rsid w:val="00D67315"/>
    <w:rsid w:val="00D74DFD"/>
    <w:rsid w:val="00DB7CF5"/>
    <w:rsid w:val="00DD04D8"/>
    <w:rsid w:val="00DD6730"/>
    <w:rsid w:val="00E07C56"/>
    <w:rsid w:val="00E7351D"/>
    <w:rsid w:val="00EA7C1F"/>
    <w:rsid w:val="00EF0796"/>
    <w:rsid w:val="00FD1F3E"/>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6EF5"/>
  <w15:docId w15:val="{9E0C98FC-3F10-41C1-98F7-F83C3056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bottom w:val="single" w:sz="4" w:space="1" w:color="000000"/>
      </w:pBdr>
      <w:spacing w:before="240" w:after="120" w:line="240" w:lineRule="auto"/>
      <w:jc w:val="both"/>
      <w:outlineLvl w:val="1"/>
    </w:pPr>
    <w:rPr>
      <w:rFonts w:ascii="Arial" w:eastAsia="Arial" w:hAnsi="Arial" w:cs="Arial"/>
      <w:b/>
      <w:color w:val="365F91"/>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2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E4"/>
    <w:rPr>
      <w:rFonts w:ascii="Segoe UI" w:hAnsi="Segoe UI" w:cs="Segoe UI"/>
      <w:sz w:val="18"/>
      <w:szCs w:val="18"/>
    </w:rPr>
  </w:style>
  <w:style w:type="paragraph" w:styleId="Header">
    <w:name w:val="header"/>
    <w:basedOn w:val="Normal"/>
    <w:link w:val="HeaderChar"/>
    <w:uiPriority w:val="99"/>
    <w:unhideWhenUsed/>
    <w:rsid w:val="00FD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3E"/>
  </w:style>
  <w:style w:type="paragraph" w:styleId="Footer">
    <w:name w:val="footer"/>
    <w:basedOn w:val="Normal"/>
    <w:link w:val="FooterChar"/>
    <w:uiPriority w:val="99"/>
    <w:unhideWhenUsed/>
    <w:rsid w:val="00FD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3E"/>
  </w:style>
  <w:style w:type="character" w:styleId="CommentReference">
    <w:name w:val="annotation reference"/>
    <w:basedOn w:val="DefaultParagraphFont"/>
    <w:uiPriority w:val="99"/>
    <w:semiHidden/>
    <w:unhideWhenUsed/>
    <w:rsid w:val="008C644A"/>
    <w:rPr>
      <w:sz w:val="16"/>
      <w:szCs w:val="16"/>
    </w:rPr>
  </w:style>
  <w:style w:type="paragraph" w:styleId="CommentText">
    <w:name w:val="annotation text"/>
    <w:basedOn w:val="Normal"/>
    <w:link w:val="CommentTextChar"/>
    <w:uiPriority w:val="99"/>
    <w:semiHidden/>
    <w:unhideWhenUsed/>
    <w:rsid w:val="008C644A"/>
    <w:pPr>
      <w:spacing w:line="240" w:lineRule="auto"/>
    </w:pPr>
    <w:rPr>
      <w:sz w:val="20"/>
      <w:szCs w:val="20"/>
    </w:rPr>
  </w:style>
  <w:style w:type="character" w:customStyle="1" w:styleId="CommentTextChar">
    <w:name w:val="Comment Text Char"/>
    <w:basedOn w:val="DefaultParagraphFont"/>
    <w:link w:val="CommentText"/>
    <w:uiPriority w:val="99"/>
    <w:semiHidden/>
    <w:rsid w:val="008C644A"/>
    <w:rPr>
      <w:sz w:val="20"/>
      <w:szCs w:val="20"/>
    </w:rPr>
  </w:style>
  <w:style w:type="paragraph" w:styleId="CommentSubject">
    <w:name w:val="annotation subject"/>
    <w:basedOn w:val="CommentText"/>
    <w:next w:val="CommentText"/>
    <w:link w:val="CommentSubjectChar"/>
    <w:uiPriority w:val="99"/>
    <w:semiHidden/>
    <w:unhideWhenUsed/>
    <w:rsid w:val="008C644A"/>
    <w:rPr>
      <w:b/>
      <w:bCs/>
    </w:rPr>
  </w:style>
  <w:style w:type="character" w:customStyle="1" w:styleId="CommentSubjectChar">
    <w:name w:val="Comment Subject Char"/>
    <w:basedOn w:val="CommentTextChar"/>
    <w:link w:val="CommentSubject"/>
    <w:uiPriority w:val="99"/>
    <w:semiHidden/>
    <w:rsid w:val="008C644A"/>
    <w:rPr>
      <w:b/>
      <w:bCs/>
      <w:sz w:val="20"/>
      <w:szCs w:val="20"/>
    </w:rPr>
  </w:style>
  <w:style w:type="paragraph" w:styleId="ListParagraph">
    <w:name w:val="List Paragraph"/>
    <w:basedOn w:val="Normal"/>
    <w:uiPriority w:val="34"/>
    <w:qFormat/>
    <w:rsid w:val="0095402D"/>
    <w:pPr>
      <w:ind w:left="720"/>
      <w:contextualSpacing/>
    </w:pPr>
  </w:style>
  <w:style w:type="character" w:customStyle="1" w:styleId="normaltextrun">
    <w:name w:val="normaltextrun"/>
    <w:basedOn w:val="DefaultParagraphFont"/>
    <w:rsid w:val="0029181B"/>
  </w:style>
  <w:style w:type="character" w:customStyle="1" w:styleId="findhit">
    <w:name w:val="findhit"/>
    <w:basedOn w:val="DefaultParagraphFont"/>
    <w:rsid w:val="0029181B"/>
  </w:style>
  <w:style w:type="character" w:customStyle="1" w:styleId="eop">
    <w:name w:val="eop"/>
    <w:basedOn w:val="DefaultParagraphFont"/>
    <w:rsid w:val="0029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valuation.org/document/detail/1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evaluation.org/document/detail/19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ta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tar.org/sites/default/files/uploads/pprs/monitoring-and-evaluation_revised_april_2017.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53D3EEBDC9142A7AACA5E3A988284" ma:contentTypeVersion="13" ma:contentTypeDescription="Create a new document." ma:contentTypeScope="" ma:versionID="643c29759f439ae509707eddd2454e4f">
  <xsd:schema xmlns:xsd="http://www.w3.org/2001/XMLSchema" xmlns:xs="http://www.w3.org/2001/XMLSchema" xmlns:p="http://schemas.microsoft.com/office/2006/metadata/properties" xmlns:ns3="b63f03e8-b8ec-405c-911c-60043ef0cde5" xmlns:ns4="06753ea8-c9e1-47cd-bc7c-b97d70bcecea" targetNamespace="http://schemas.microsoft.com/office/2006/metadata/properties" ma:root="true" ma:fieldsID="206cbab107eb959131375bf6485616a8" ns3:_="" ns4:_="">
    <xsd:import namespace="b63f03e8-b8ec-405c-911c-60043ef0cde5"/>
    <xsd:import namespace="06753ea8-c9e1-47cd-bc7c-b97d70bcec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03e8-b8ec-405c-911c-60043ef0cd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53ea8-c9e1-47cd-bc7c-b97d70bcec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03256-090D-4651-8A4C-F7D92591104A}">
  <ds:schemaRefs>
    <ds:schemaRef ds:uri="http://schemas.microsoft.com/sharepoint/v3/contenttype/forms"/>
  </ds:schemaRefs>
</ds:datastoreItem>
</file>

<file path=customXml/itemProps2.xml><?xml version="1.0" encoding="utf-8"?>
<ds:datastoreItem xmlns:ds="http://schemas.openxmlformats.org/officeDocument/2006/customXml" ds:itemID="{8194D0D2-98F5-4F13-9DEB-7F6F9BD1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03e8-b8ec-405c-911c-60043ef0cde5"/>
    <ds:schemaRef ds:uri="06753ea8-c9e1-47cd-bc7c-b97d70bce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CD70E-565A-4121-8C34-45D75FBE9399}">
  <ds:schemaRefs>
    <ds:schemaRef ds:uri="http://schemas.microsoft.com/office/infopath/2007/PartnerControls"/>
    <ds:schemaRef ds:uri="http://schemas.microsoft.com/office/2006/metadata/properties"/>
    <ds:schemaRef ds:uri="http://www.w3.org/XML/1998/namespace"/>
    <ds:schemaRef ds:uri="06753ea8-c9e1-47cd-bc7c-b97d70bcecea"/>
    <ds:schemaRef ds:uri="http://purl.org/dc/terms/"/>
    <ds:schemaRef ds:uri="b63f03e8-b8ec-405c-911c-60043ef0cde5"/>
    <ds:schemaRef ds:uri="http://schemas.microsoft.com/office/2006/documentManagement/type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 BOYER</dc:creator>
  <cp:lastModifiedBy>KOKE Katinka</cp:lastModifiedBy>
  <cp:revision>3</cp:revision>
  <dcterms:created xsi:type="dcterms:W3CDTF">2020-05-15T14:06:00Z</dcterms:created>
  <dcterms:modified xsi:type="dcterms:W3CDTF">2020-05-15T14:06:00Z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0x0101000A053D3EEBDC9142A7AACA5E3A988284</vt:lpwstr>
  </property>
</Properties>
</file>