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08"/>
        <w:gridCol w:w="540"/>
        <w:gridCol w:w="810"/>
        <w:gridCol w:w="4922"/>
        <w:gridCol w:w="236"/>
        <w:gridCol w:w="1160"/>
      </w:tblGrid>
      <w:tr w:rsidR="00E0411A" w:rsidTr="00233B73">
        <w:trPr>
          <w:trHeight w:val="1310"/>
        </w:trPr>
        <w:tc>
          <w:tcPr>
            <w:tcW w:w="1908" w:type="dxa"/>
            <w:tcBorders>
              <w:top w:val="nil"/>
              <w:left w:val="nil"/>
              <w:bottom w:val="nil"/>
              <w:right w:val="nil"/>
            </w:tcBorders>
          </w:tcPr>
          <w:p w:rsidR="00E0411A" w:rsidRDefault="00E0411A" w:rsidP="00233B73">
            <w:pPr>
              <w:jc w:val="center"/>
              <w:rPr>
                <w:b/>
                <w:sz w:val="36"/>
                <w:szCs w:val="36"/>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-68239</wp:posOffset>
                  </wp:positionH>
                  <wp:positionV relativeFrom="paragraph">
                    <wp:posOffset>260919</wp:posOffset>
                  </wp:positionV>
                  <wp:extent cx="1494430" cy="562743"/>
                  <wp:effectExtent l="0" t="0" r="0" b="0"/>
                  <wp:wrapNone/>
                  <wp:docPr id="37" name="Picture 37" descr="C:\Users\UNITAR-CWM75Z5362\Desktop\CWM Docs\CWM\UNITAR_Logo_Blu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NITAR-CWM75Z5362\Desktop\CWM Docs\CWM\UNITAR_Logo_Blue-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726" cy="583942"/>
                          </a:xfrm>
                          <a:prstGeom prst="rect">
                            <a:avLst/>
                          </a:prstGeom>
                          <a:noFill/>
                          <a:ln>
                            <a:noFill/>
                          </a:ln>
                        </pic:spPr>
                      </pic:pic>
                    </a:graphicData>
                  </a:graphic>
                </wp:anchor>
              </w:drawing>
            </w:r>
          </w:p>
        </w:tc>
        <w:tc>
          <w:tcPr>
            <w:tcW w:w="540" w:type="dxa"/>
            <w:tcBorders>
              <w:top w:val="nil"/>
              <w:left w:val="nil"/>
              <w:bottom w:val="nil"/>
              <w:right w:val="nil"/>
            </w:tcBorders>
          </w:tcPr>
          <w:p w:rsidR="00E0411A" w:rsidRDefault="00E0411A" w:rsidP="00233B73">
            <w:pPr>
              <w:jc w:val="center"/>
              <w:rPr>
                <w:b/>
                <w:sz w:val="36"/>
                <w:szCs w:val="36"/>
              </w:rPr>
            </w:pPr>
          </w:p>
        </w:tc>
        <w:tc>
          <w:tcPr>
            <w:tcW w:w="810" w:type="dxa"/>
            <w:tcBorders>
              <w:top w:val="nil"/>
              <w:left w:val="nil"/>
              <w:bottom w:val="nil"/>
              <w:right w:val="nil"/>
            </w:tcBorders>
          </w:tcPr>
          <w:p w:rsidR="00E0411A" w:rsidRDefault="00E0411A" w:rsidP="00233B73">
            <w:pPr>
              <w:jc w:val="center"/>
              <w:rPr>
                <w:rFonts w:ascii="Calibri" w:eastAsia="Arial" w:hAnsi="Calibri" w:cs="Arial"/>
                <w:b/>
                <w:sz w:val="24"/>
                <w:szCs w:val="24"/>
              </w:rPr>
            </w:pPr>
          </w:p>
        </w:tc>
        <w:tc>
          <w:tcPr>
            <w:tcW w:w="4922" w:type="dxa"/>
            <w:tcBorders>
              <w:top w:val="nil"/>
              <w:left w:val="nil"/>
              <w:bottom w:val="nil"/>
              <w:right w:val="nil"/>
            </w:tcBorders>
          </w:tcPr>
          <w:p w:rsidR="00E0411A" w:rsidRPr="0020332B" w:rsidRDefault="00E0411A" w:rsidP="00233B73">
            <w:pPr>
              <w:jc w:val="center"/>
              <w:rPr>
                <w:b/>
                <w:sz w:val="24"/>
                <w:szCs w:val="24"/>
              </w:rPr>
            </w:pPr>
            <w:r>
              <w:rPr>
                <w:b/>
                <w:noProof/>
                <w:sz w:val="24"/>
                <w:szCs w:val="24"/>
              </w:rPr>
              <w:drawing>
                <wp:anchor distT="0" distB="0" distL="114300" distR="114300" simplePos="0" relativeHeight="251661312" behindDoc="0" locked="0" layoutInCell="1" allowOverlap="1">
                  <wp:simplePos x="0" y="0"/>
                  <wp:positionH relativeFrom="column">
                    <wp:posOffset>674370</wp:posOffset>
                  </wp:positionH>
                  <wp:positionV relativeFrom="paragraph">
                    <wp:posOffset>76200</wp:posOffset>
                  </wp:positionV>
                  <wp:extent cx="568960" cy="672465"/>
                  <wp:effectExtent l="19050" t="0" r="2540" b="0"/>
                  <wp:wrapNone/>
                  <wp:docPr id="38" name="Picture 38" descr="Short-GEF logo colored NOTA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rt-GEF logo colored NOTAG transpar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960" cy="672465"/>
                          </a:xfrm>
                          <a:prstGeom prst="rect">
                            <a:avLst/>
                          </a:prstGeom>
                          <a:noFill/>
                          <a:ln>
                            <a:noFill/>
                          </a:ln>
                        </pic:spPr>
                      </pic:pic>
                    </a:graphicData>
                  </a:graphic>
                </wp:anchor>
              </w:drawing>
            </w:r>
          </w:p>
        </w:tc>
        <w:tc>
          <w:tcPr>
            <w:tcW w:w="236" w:type="dxa"/>
            <w:tcBorders>
              <w:top w:val="nil"/>
              <w:left w:val="nil"/>
              <w:bottom w:val="nil"/>
              <w:right w:val="nil"/>
            </w:tcBorders>
          </w:tcPr>
          <w:p w:rsidR="00E0411A" w:rsidRDefault="00E0411A" w:rsidP="00233B73">
            <w:pPr>
              <w:jc w:val="center"/>
              <w:rPr>
                <w:b/>
                <w:sz w:val="36"/>
                <w:szCs w:val="36"/>
              </w:rPr>
            </w:pPr>
            <w:r>
              <w:rPr>
                <w:noProof/>
              </w:rPr>
              <w:drawing>
                <wp:anchor distT="0" distB="0" distL="114300" distR="114300" simplePos="0" relativeHeight="251660288" behindDoc="1" locked="0" layoutInCell="1" allowOverlap="1">
                  <wp:simplePos x="0" y="0"/>
                  <wp:positionH relativeFrom="column">
                    <wp:posOffset>66912</wp:posOffset>
                  </wp:positionH>
                  <wp:positionV relativeFrom="paragraph">
                    <wp:posOffset>123968</wp:posOffset>
                  </wp:positionV>
                  <wp:extent cx="586854" cy="689296"/>
                  <wp:effectExtent l="0" t="0" r="0" b="0"/>
                  <wp:wrapNone/>
                  <wp:docPr id="36" name="Picture 36" descr="UN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548" cy="703031"/>
                          </a:xfrm>
                          <a:prstGeom prst="rect">
                            <a:avLst/>
                          </a:prstGeom>
                          <a:noFill/>
                          <a:ln>
                            <a:noFill/>
                          </a:ln>
                        </pic:spPr>
                      </pic:pic>
                    </a:graphicData>
                  </a:graphic>
                </wp:anchor>
              </w:drawing>
            </w:r>
          </w:p>
        </w:tc>
        <w:tc>
          <w:tcPr>
            <w:tcW w:w="1160" w:type="dxa"/>
            <w:tcBorders>
              <w:top w:val="nil"/>
              <w:left w:val="nil"/>
              <w:bottom w:val="nil"/>
              <w:right w:val="nil"/>
            </w:tcBorders>
          </w:tcPr>
          <w:p w:rsidR="00E0411A" w:rsidRDefault="00E0411A" w:rsidP="00233B73">
            <w:pPr>
              <w:jc w:val="center"/>
              <w:rPr>
                <w:b/>
                <w:sz w:val="36"/>
                <w:szCs w:val="36"/>
              </w:rPr>
            </w:pPr>
          </w:p>
        </w:tc>
      </w:tr>
    </w:tbl>
    <w:p w:rsidR="008312CD" w:rsidRPr="007707C7" w:rsidRDefault="008312CD" w:rsidP="008312CD">
      <w:pPr>
        <w:jc w:val="center"/>
        <w:rPr>
          <w:rFonts w:ascii="Calibri" w:hAnsi="Calibri" w:cs="Arial"/>
          <w:b/>
          <w:sz w:val="24"/>
        </w:rPr>
      </w:pPr>
      <w:r w:rsidRPr="007707C7">
        <w:rPr>
          <w:rFonts w:ascii="Calibri" w:hAnsi="Calibri" w:cs="Arial"/>
          <w:b/>
          <w:sz w:val="24"/>
        </w:rPr>
        <w:t xml:space="preserve">Global Project on the Implementation of   Pollutant Release and Transfer Registers (PRTR) as a tool for Persistent Organic Pollutants (POP) reporting, dissemination and awareness raising for Belarus, Cambodia, Ecuador, Kazakhstan, Moldova and Peru </w:t>
      </w:r>
    </w:p>
    <w:p w:rsidR="008312CD" w:rsidRPr="007707C7" w:rsidRDefault="008312CD" w:rsidP="008312CD">
      <w:pPr>
        <w:jc w:val="center"/>
        <w:rPr>
          <w:rFonts w:ascii="Calibri" w:hAnsi="Calibri" w:cs="Arial"/>
          <w:b/>
          <w:sz w:val="24"/>
        </w:rPr>
      </w:pPr>
      <w:r w:rsidRPr="007707C7">
        <w:rPr>
          <w:rFonts w:ascii="Calibri" w:hAnsi="Calibri" w:cs="Arial"/>
          <w:b/>
          <w:sz w:val="24"/>
        </w:rPr>
        <w:t xml:space="preserve">First Steering Committee Meeting and Inception Workshop </w:t>
      </w:r>
    </w:p>
    <w:p w:rsidR="008312CD" w:rsidRPr="007707C7" w:rsidRDefault="008312CD" w:rsidP="008312CD">
      <w:pPr>
        <w:jc w:val="center"/>
        <w:rPr>
          <w:rFonts w:ascii="Calibri" w:eastAsia="Calibri" w:hAnsi="Calibri"/>
          <w:b/>
          <w:sz w:val="12"/>
          <w:szCs w:val="12"/>
        </w:rPr>
      </w:pPr>
      <w:r w:rsidRPr="007707C7">
        <w:rPr>
          <w:rFonts w:ascii="Calibri" w:hAnsi="Calibri" w:cs="Arial"/>
          <w:b/>
          <w:sz w:val="24"/>
        </w:rPr>
        <w:t>Madrid, 26-28 November 2015</w:t>
      </w:r>
    </w:p>
    <w:p w:rsidR="00EF6536" w:rsidRPr="00786496" w:rsidRDefault="00DF071C" w:rsidP="00341EF3">
      <w:pPr>
        <w:jc w:val="center"/>
        <w:rPr>
          <w:b/>
          <w:sz w:val="36"/>
          <w:szCs w:val="36"/>
        </w:rPr>
      </w:pPr>
      <w:r>
        <w:rPr>
          <w:b/>
          <w:sz w:val="36"/>
          <w:szCs w:val="36"/>
        </w:rPr>
        <w:t>Obligations under the MEAs addressed by PRTRs</w:t>
      </w:r>
    </w:p>
    <w:p w:rsidR="00B12D18" w:rsidRDefault="00B12D18" w:rsidP="00C97FB3">
      <w:pPr>
        <w:pStyle w:val="ListParagraph"/>
        <w:numPr>
          <w:ilvl w:val="0"/>
          <w:numId w:val="1"/>
        </w:numPr>
      </w:pPr>
      <w:r>
        <w:t xml:space="preserve">This GEF funded project has been designed to assist countries to comply with a number of obligations under the Stockholm Convention.  Additionally, in November 2013 the </w:t>
      </w:r>
      <w:proofErr w:type="spellStart"/>
      <w:r>
        <w:t>Minamata</w:t>
      </w:r>
      <w:proofErr w:type="spellEnd"/>
      <w:r>
        <w:t xml:space="preserve"> Convention text was adopted.  The </w:t>
      </w:r>
      <w:proofErr w:type="spellStart"/>
      <w:r>
        <w:t>Minamata</w:t>
      </w:r>
      <w:proofErr w:type="spellEnd"/>
      <w:r>
        <w:t xml:space="preserve"> Convention</w:t>
      </w:r>
      <w:r w:rsidR="00474262">
        <w:t xml:space="preserve"> includes a number of articles where PRTRs can be used.</w:t>
      </w:r>
    </w:p>
    <w:p w:rsidR="006C2304" w:rsidRPr="006C2304" w:rsidRDefault="006C2304" w:rsidP="006C2304">
      <w:pPr>
        <w:ind w:left="360"/>
        <w:rPr>
          <w:b/>
        </w:rPr>
      </w:pPr>
      <w:r w:rsidRPr="006C2304">
        <w:rPr>
          <w:b/>
        </w:rPr>
        <w:t>Stockholm Convention on Persistent Organic Pollutants</w:t>
      </w:r>
    </w:p>
    <w:p w:rsidR="00C92EC8" w:rsidRDefault="00474262" w:rsidP="00C92EC8">
      <w:pPr>
        <w:pStyle w:val="ListParagraph"/>
        <w:numPr>
          <w:ilvl w:val="0"/>
          <w:numId w:val="1"/>
        </w:numPr>
      </w:pPr>
      <w:r>
        <w:t>The Stockholm Convention (SC) on Persistent Organic Pollutants (POPs) requires Parties to exchange information (</w:t>
      </w:r>
      <w:r w:rsidR="00384947">
        <w:t>Article</w:t>
      </w:r>
      <w:r>
        <w:t xml:space="preserve"> 9), facilitate public information, awareness and education (Article 10), to report to the Secretariat (Article 15) and periodically update imp</w:t>
      </w:r>
      <w:r w:rsidR="00C92EC8">
        <w:t>lementation plans (Article 7) and Article 11 encourages Parties to undertake appropriate monitoring pertaining to POPs.</w:t>
      </w:r>
    </w:p>
    <w:p w:rsidR="006C2304" w:rsidRDefault="00474262" w:rsidP="000308B4">
      <w:pPr>
        <w:pStyle w:val="ListParagraph"/>
        <w:numPr>
          <w:ilvl w:val="0"/>
          <w:numId w:val="1"/>
        </w:numPr>
      </w:pPr>
      <w:r>
        <w:t xml:space="preserve">Article 10 of the </w:t>
      </w:r>
      <w:r w:rsidR="00C92EC8">
        <w:t>SC explicitly acknowledges the value of Pollutant Release and Transfers  Registers (PRTRs) for the collection and dissemination of information o</w:t>
      </w:r>
      <w:r w:rsidR="000308B4">
        <w:t>n estimates of the annu</w:t>
      </w:r>
      <w:r w:rsidR="00C92EC8">
        <w:t>a</w:t>
      </w:r>
      <w:r w:rsidR="000308B4">
        <w:t>l</w:t>
      </w:r>
      <w:r w:rsidR="00C92EC8">
        <w:t xml:space="preserve"> quantities of the chemicals listed in Annex A, B or C that are released of disposed of.  </w:t>
      </w:r>
    </w:p>
    <w:p w:rsidR="000308B4" w:rsidRPr="000308B4" w:rsidRDefault="000308B4" w:rsidP="000308B4">
      <w:pPr>
        <w:ind w:left="360"/>
        <w:rPr>
          <w:b/>
        </w:rPr>
      </w:pPr>
      <w:proofErr w:type="spellStart"/>
      <w:r w:rsidRPr="000308B4">
        <w:rPr>
          <w:b/>
        </w:rPr>
        <w:t>Minamata</w:t>
      </w:r>
      <w:proofErr w:type="spellEnd"/>
      <w:r w:rsidRPr="000308B4">
        <w:rPr>
          <w:b/>
        </w:rPr>
        <w:t xml:space="preserve"> Convention on Mercury</w:t>
      </w:r>
    </w:p>
    <w:p w:rsidR="000308B4" w:rsidRDefault="000308B4" w:rsidP="000308B4">
      <w:pPr>
        <w:pStyle w:val="ListParagraph"/>
        <w:numPr>
          <w:ilvl w:val="0"/>
          <w:numId w:val="1"/>
        </w:numPr>
      </w:pPr>
      <w:r>
        <w:t xml:space="preserve">The </w:t>
      </w:r>
      <w:proofErr w:type="spellStart"/>
      <w:r>
        <w:t>Minamata</w:t>
      </w:r>
      <w:proofErr w:type="spellEnd"/>
      <w:r>
        <w:t xml:space="preserve"> Convention on mercury requires Parties to exchange information (Article 17), promote public information, awareness and </w:t>
      </w:r>
      <w:proofErr w:type="spellStart"/>
      <w:r>
        <w:t>eduction</w:t>
      </w:r>
      <w:proofErr w:type="spellEnd"/>
      <w:r>
        <w:t xml:space="preserve"> (Article 18), promote research, development and monitoring (Article 19), update Implementation Plans (Article 20), and prepare reports to the Secretariat (Article 21). </w:t>
      </w:r>
    </w:p>
    <w:p w:rsidR="000308B4" w:rsidRDefault="000308B4" w:rsidP="000308B4">
      <w:pPr>
        <w:pStyle w:val="ListParagraph"/>
        <w:numPr>
          <w:ilvl w:val="0"/>
          <w:numId w:val="1"/>
        </w:numPr>
      </w:pPr>
      <w:r>
        <w:t xml:space="preserve">Article 18 of the </w:t>
      </w:r>
      <w:proofErr w:type="spellStart"/>
      <w:r>
        <w:t>Minamata</w:t>
      </w:r>
      <w:proofErr w:type="spellEnd"/>
      <w:r>
        <w:t xml:space="preserve"> Convention explicitly mentions the development of mechanisms, such as pollutant release and transfer registers where applicable, for the collection and dissemination of information on mercury.</w:t>
      </w:r>
    </w:p>
    <w:p w:rsidR="00C630A9" w:rsidRDefault="00C630A9" w:rsidP="000308B4">
      <w:pPr>
        <w:pStyle w:val="ListParagraph"/>
        <w:numPr>
          <w:ilvl w:val="0"/>
          <w:numId w:val="1"/>
        </w:numPr>
      </w:pPr>
      <w:r>
        <w:t xml:space="preserve">Table 1 indicates the Articles that can be addressed by using PRTRs on both the Stockholm and </w:t>
      </w:r>
      <w:proofErr w:type="spellStart"/>
      <w:r>
        <w:t>MInamata</w:t>
      </w:r>
      <w:proofErr w:type="spellEnd"/>
      <w:r>
        <w:t xml:space="preserve"> Conventions.</w:t>
      </w:r>
    </w:p>
    <w:p w:rsidR="000308B4" w:rsidRPr="00244A87" w:rsidRDefault="00244A87" w:rsidP="00244A87">
      <w:pPr>
        <w:ind w:left="360"/>
        <w:rPr>
          <w:b/>
        </w:rPr>
      </w:pPr>
      <w:r w:rsidRPr="00244A87">
        <w:rPr>
          <w:b/>
        </w:rPr>
        <w:t>Kiev Protocol on PRTRs</w:t>
      </w:r>
    </w:p>
    <w:p w:rsidR="00C97FB3" w:rsidRPr="00244A87" w:rsidRDefault="006D6A34" w:rsidP="00244A87">
      <w:pPr>
        <w:pStyle w:val="ListParagraph"/>
        <w:numPr>
          <w:ilvl w:val="0"/>
          <w:numId w:val="1"/>
        </w:numPr>
        <w:rPr>
          <w:color w:val="000000" w:themeColor="text1"/>
        </w:rPr>
      </w:pPr>
      <w:r w:rsidRPr="00244A87">
        <w:rPr>
          <w:color w:val="000000" w:themeColor="text1"/>
        </w:rPr>
        <w:t>T</w:t>
      </w:r>
      <w:r w:rsidR="00244A87" w:rsidRPr="00244A87">
        <w:rPr>
          <w:color w:val="000000" w:themeColor="text1"/>
          <w:spacing w:val="-4"/>
        </w:rPr>
        <w:t xml:space="preserve">he Protocol is the first legally binding international instrument on pollutant release and transfer registers. Its objective is "to enhance public access to information through the establishment of coherent, nationwide pollutant release and transfer registers (PRTRs)." </w:t>
      </w:r>
    </w:p>
    <w:p w:rsidR="00244A87" w:rsidRPr="00244A87" w:rsidRDefault="00244A87" w:rsidP="00244A87">
      <w:pPr>
        <w:pStyle w:val="ListParagraph"/>
        <w:numPr>
          <w:ilvl w:val="0"/>
          <w:numId w:val="1"/>
        </w:numPr>
        <w:rPr>
          <w:color w:val="000000" w:themeColor="text1"/>
        </w:rPr>
      </w:pPr>
      <w:r w:rsidRPr="00244A87">
        <w:rPr>
          <w:color w:val="000000" w:themeColor="text1"/>
          <w:spacing w:val="-4"/>
        </w:rPr>
        <w:lastRenderedPageBreak/>
        <w:t>Although regulating information on pollution, rather than pollution directly, the Protocol is expected to exert a significant downward pressure on levels of pollution, as no company will want to be identified as among the biggest polluters.</w:t>
      </w:r>
    </w:p>
    <w:p w:rsidR="00244A87" w:rsidRPr="00244A87" w:rsidRDefault="00244A87" w:rsidP="00244A87">
      <w:pPr>
        <w:pStyle w:val="ListParagraph"/>
        <w:numPr>
          <w:ilvl w:val="0"/>
          <w:numId w:val="1"/>
        </w:numPr>
        <w:rPr>
          <w:color w:val="000000" w:themeColor="text1"/>
        </w:rPr>
      </w:pPr>
      <w:r w:rsidRPr="00244A87">
        <w:rPr>
          <w:color w:val="000000" w:themeColor="text1"/>
          <w:spacing w:val="-4"/>
          <w:sz w:val="23"/>
          <w:szCs w:val="23"/>
        </w:rPr>
        <w:t>All States can participate in the Protocol, including those which not ratified the Aarhus Convention and those which are not members of the Economic Commission for Europe. It is by design an 'open' global protocol.</w:t>
      </w:r>
    </w:p>
    <w:p w:rsidR="00244A87" w:rsidRPr="00244A87" w:rsidRDefault="00244A87" w:rsidP="00244A87">
      <w:pPr>
        <w:pStyle w:val="ListParagraph"/>
        <w:numPr>
          <w:ilvl w:val="0"/>
          <w:numId w:val="1"/>
        </w:numPr>
      </w:pPr>
      <w:r w:rsidRPr="00244A87">
        <w:rPr>
          <w:color w:val="000000" w:themeColor="text1"/>
          <w:spacing w:val="-4"/>
          <w:sz w:val="23"/>
          <w:szCs w:val="23"/>
        </w:rPr>
        <w:t>The Protocol became international law binding its Parties on 8 October 2009. The first session of the Meeting of the Parties to the Protocol was held on 20-22 April 2010 in Geneva, Switzerland, the second session on 3-4 July 2014 in Maastricht, Netherlands.</w:t>
      </w:r>
      <w:r w:rsidR="00F65460">
        <w:rPr>
          <w:color w:val="000000" w:themeColor="text1"/>
          <w:spacing w:val="-4"/>
          <w:sz w:val="23"/>
          <w:szCs w:val="23"/>
        </w:rPr>
        <w:t xml:space="preserve">  Table 2 shows the SC Chemicals listed in the PRTR Kiev Protocol.</w:t>
      </w:r>
    </w:p>
    <w:p w:rsidR="007E6FCD" w:rsidRDefault="00244A87" w:rsidP="00244A87">
      <w:pPr>
        <w:ind w:left="360"/>
      </w:pPr>
      <w:r w:rsidRPr="00C97FB3">
        <w:t xml:space="preserve"> </w:t>
      </w:r>
    </w:p>
    <w:p w:rsidR="007E6FCD" w:rsidRDefault="007E6FCD">
      <w:r>
        <w:br w:type="page"/>
      </w:r>
    </w:p>
    <w:p w:rsidR="009A5FA2" w:rsidRDefault="007E6FCD" w:rsidP="00244A87">
      <w:pPr>
        <w:ind w:left="360"/>
      </w:pPr>
      <w:r>
        <w:lastRenderedPageBreak/>
        <w:t>Table 1: PRTRs as a tool to address Chemicals related Conventions</w:t>
      </w:r>
    </w:p>
    <w:tbl>
      <w:tblPr>
        <w:tblStyle w:val="TableGrid"/>
        <w:tblW w:w="0" w:type="auto"/>
        <w:tblInd w:w="360" w:type="dxa"/>
        <w:tblLook w:val="04A0" w:firstRow="1" w:lastRow="0" w:firstColumn="1" w:lastColumn="0" w:noHBand="0" w:noVBand="1"/>
      </w:tblPr>
      <w:tblGrid>
        <w:gridCol w:w="3116"/>
        <w:gridCol w:w="3110"/>
        <w:gridCol w:w="3110"/>
      </w:tblGrid>
      <w:tr w:rsidR="007E6FCD" w:rsidTr="007E6FCD">
        <w:tc>
          <w:tcPr>
            <w:tcW w:w="3116" w:type="dxa"/>
            <w:vMerge w:val="restart"/>
          </w:tcPr>
          <w:p w:rsidR="007E6FCD" w:rsidRPr="007E6FCD" w:rsidRDefault="007E6FCD" w:rsidP="00996309">
            <w:pPr>
              <w:spacing w:line="360" w:lineRule="auto"/>
              <w:rPr>
                <w:b/>
              </w:rPr>
            </w:pPr>
            <w:r w:rsidRPr="007E6FCD">
              <w:rPr>
                <w:b/>
              </w:rPr>
              <w:t>Convention requirement</w:t>
            </w:r>
          </w:p>
        </w:tc>
        <w:tc>
          <w:tcPr>
            <w:tcW w:w="6220" w:type="dxa"/>
            <w:gridSpan w:val="2"/>
          </w:tcPr>
          <w:p w:rsidR="007E6FCD" w:rsidRPr="007E6FCD" w:rsidRDefault="007E6FCD" w:rsidP="007E6FCD">
            <w:pPr>
              <w:jc w:val="center"/>
              <w:rPr>
                <w:b/>
              </w:rPr>
            </w:pPr>
            <w:r w:rsidRPr="007E6FCD">
              <w:rPr>
                <w:b/>
              </w:rPr>
              <w:t>Chemical-related Convention</w:t>
            </w:r>
          </w:p>
        </w:tc>
      </w:tr>
      <w:tr w:rsidR="007E6FCD" w:rsidTr="007E6FCD">
        <w:tc>
          <w:tcPr>
            <w:tcW w:w="3116" w:type="dxa"/>
            <w:vMerge/>
          </w:tcPr>
          <w:p w:rsidR="007E6FCD" w:rsidRDefault="007E6FCD" w:rsidP="00244A87"/>
        </w:tc>
        <w:tc>
          <w:tcPr>
            <w:tcW w:w="3110" w:type="dxa"/>
          </w:tcPr>
          <w:p w:rsidR="007E6FCD" w:rsidRPr="007E6FCD" w:rsidRDefault="007E6FCD" w:rsidP="00996309">
            <w:pPr>
              <w:jc w:val="center"/>
              <w:rPr>
                <w:b/>
              </w:rPr>
            </w:pPr>
            <w:r w:rsidRPr="007E6FCD">
              <w:rPr>
                <w:b/>
              </w:rPr>
              <w:t>Stockholm Convention</w:t>
            </w:r>
          </w:p>
        </w:tc>
        <w:tc>
          <w:tcPr>
            <w:tcW w:w="3110" w:type="dxa"/>
          </w:tcPr>
          <w:p w:rsidR="007E6FCD" w:rsidRPr="007E6FCD" w:rsidRDefault="00996309" w:rsidP="00996309">
            <w:pPr>
              <w:jc w:val="center"/>
              <w:rPr>
                <w:b/>
              </w:rPr>
            </w:pPr>
            <w:proofErr w:type="spellStart"/>
            <w:r>
              <w:rPr>
                <w:b/>
              </w:rPr>
              <w:t>Mi</w:t>
            </w:r>
            <w:r w:rsidR="007E6FCD" w:rsidRPr="007E6FCD">
              <w:rPr>
                <w:b/>
              </w:rPr>
              <w:t>namata</w:t>
            </w:r>
            <w:proofErr w:type="spellEnd"/>
            <w:r w:rsidR="007E6FCD" w:rsidRPr="007E6FCD">
              <w:rPr>
                <w:b/>
              </w:rPr>
              <w:t xml:space="preserve"> Convention</w:t>
            </w:r>
          </w:p>
        </w:tc>
      </w:tr>
      <w:tr w:rsidR="007E6FCD" w:rsidTr="007E6FCD">
        <w:tc>
          <w:tcPr>
            <w:tcW w:w="3116" w:type="dxa"/>
          </w:tcPr>
          <w:p w:rsidR="007E6FCD" w:rsidRPr="00996309" w:rsidRDefault="007E6FCD" w:rsidP="00244A87">
            <w:pPr>
              <w:rPr>
                <w:b/>
              </w:rPr>
            </w:pPr>
            <w:r w:rsidRPr="00996309">
              <w:rPr>
                <w:b/>
              </w:rPr>
              <w:t>Exchange information</w:t>
            </w:r>
            <w:r w:rsidR="00996309" w:rsidRPr="00996309">
              <w:rPr>
                <w:b/>
              </w:rPr>
              <w:t>:</w:t>
            </w:r>
          </w:p>
          <w:p w:rsidR="00996309" w:rsidRDefault="00996309" w:rsidP="00244A87">
            <w:r>
              <w:t>PRTRs can make information available to any stakeholder and within the country, region and beyond</w:t>
            </w:r>
          </w:p>
        </w:tc>
        <w:tc>
          <w:tcPr>
            <w:tcW w:w="3110" w:type="dxa"/>
          </w:tcPr>
          <w:p w:rsidR="007E6FCD" w:rsidRPr="00996309" w:rsidRDefault="007E6FCD" w:rsidP="00996309">
            <w:pPr>
              <w:jc w:val="center"/>
            </w:pPr>
            <w:r w:rsidRPr="00996309">
              <w:t>Article  9</w:t>
            </w:r>
          </w:p>
        </w:tc>
        <w:tc>
          <w:tcPr>
            <w:tcW w:w="3110" w:type="dxa"/>
          </w:tcPr>
          <w:p w:rsidR="007E6FCD" w:rsidRPr="00996309" w:rsidRDefault="007E6FCD" w:rsidP="00996309">
            <w:pPr>
              <w:jc w:val="center"/>
            </w:pPr>
            <w:r w:rsidRPr="00996309">
              <w:t>Article 17</w:t>
            </w:r>
          </w:p>
        </w:tc>
      </w:tr>
      <w:tr w:rsidR="007E6FCD" w:rsidTr="007E6FCD">
        <w:tc>
          <w:tcPr>
            <w:tcW w:w="3116" w:type="dxa"/>
          </w:tcPr>
          <w:p w:rsidR="007E6FCD" w:rsidRDefault="00996309" w:rsidP="00244A87">
            <w:r w:rsidRPr="00996309">
              <w:rPr>
                <w:b/>
              </w:rPr>
              <w:t xml:space="preserve">Facilitate public information: </w:t>
            </w:r>
            <w:r w:rsidR="009D66A6">
              <w:t>awareness and education</w:t>
            </w:r>
          </w:p>
          <w:p w:rsidR="00996309" w:rsidRDefault="00996309" w:rsidP="00244A87">
            <w:r>
              <w:t>PRTRs in explicitly mentioned as a mechanism to facilitate access to information</w:t>
            </w:r>
          </w:p>
        </w:tc>
        <w:tc>
          <w:tcPr>
            <w:tcW w:w="3110" w:type="dxa"/>
          </w:tcPr>
          <w:p w:rsidR="007E6FCD" w:rsidRPr="00996309" w:rsidRDefault="009D66A6" w:rsidP="00996309">
            <w:pPr>
              <w:jc w:val="center"/>
            </w:pPr>
            <w:r w:rsidRPr="00996309">
              <w:t>Article 10</w:t>
            </w:r>
          </w:p>
        </w:tc>
        <w:tc>
          <w:tcPr>
            <w:tcW w:w="3110" w:type="dxa"/>
          </w:tcPr>
          <w:p w:rsidR="007E6FCD" w:rsidRPr="00996309" w:rsidRDefault="009D66A6" w:rsidP="00996309">
            <w:pPr>
              <w:jc w:val="center"/>
            </w:pPr>
            <w:r w:rsidRPr="00996309">
              <w:t>Article 18</w:t>
            </w:r>
          </w:p>
        </w:tc>
      </w:tr>
      <w:tr w:rsidR="009D66A6" w:rsidTr="007E6FCD">
        <w:tc>
          <w:tcPr>
            <w:tcW w:w="3116" w:type="dxa"/>
          </w:tcPr>
          <w:p w:rsidR="009D66A6" w:rsidRPr="00996309" w:rsidRDefault="009D66A6" w:rsidP="00244A87">
            <w:pPr>
              <w:rPr>
                <w:b/>
              </w:rPr>
            </w:pPr>
            <w:r w:rsidRPr="00996309">
              <w:rPr>
                <w:b/>
              </w:rPr>
              <w:t>Promote research, development and monitoring</w:t>
            </w:r>
          </w:p>
          <w:p w:rsidR="00996309" w:rsidRDefault="00996309" w:rsidP="00244A87">
            <w:r>
              <w:t>PRTRs are considered as monitoring tools on chemicals releases and transfer.  PRTR information can be used for research purposes</w:t>
            </w:r>
          </w:p>
        </w:tc>
        <w:tc>
          <w:tcPr>
            <w:tcW w:w="3110" w:type="dxa"/>
          </w:tcPr>
          <w:p w:rsidR="009D66A6" w:rsidRPr="00996309" w:rsidRDefault="009D66A6" w:rsidP="00996309">
            <w:pPr>
              <w:jc w:val="center"/>
            </w:pPr>
            <w:r w:rsidRPr="00996309">
              <w:t>Article 11</w:t>
            </w:r>
          </w:p>
        </w:tc>
        <w:tc>
          <w:tcPr>
            <w:tcW w:w="3110" w:type="dxa"/>
          </w:tcPr>
          <w:p w:rsidR="009D66A6" w:rsidRPr="00996309" w:rsidRDefault="009D66A6" w:rsidP="00996309">
            <w:pPr>
              <w:jc w:val="center"/>
            </w:pPr>
            <w:r w:rsidRPr="00996309">
              <w:t>Article 19</w:t>
            </w:r>
          </w:p>
        </w:tc>
      </w:tr>
      <w:tr w:rsidR="009D66A6" w:rsidTr="007E6FCD">
        <w:tc>
          <w:tcPr>
            <w:tcW w:w="3116" w:type="dxa"/>
          </w:tcPr>
          <w:p w:rsidR="009D66A6" w:rsidRPr="00996309" w:rsidRDefault="00996309" w:rsidP="00244A87">
            <w:pPr>
              <w:rPr>
                <w:b/>
              </w:rPr>
            </w:pPr>
            <w:r w:rsidRPr="00996309">
              <w:rPr>
                <w:b/>
              </w:rPr>
              <w:t>Update Nat</w:t>
            </w:r>
            <w:r w:rsidR="009D66A6" w:rsidRPr="00996309">
              <w:rPr>
                <w:b/>
              </w:rPr>
              <w:t>ional Implementation Plans</w:t>
            </w:r>
          </w:p>
          <w:p w:rsidR="00996309" w:rsidRDefault="00996309" w:rsidP="00244A87">
            <w:r>
              <w:t xml:space="preserve">Updating national inventories through PRTRs can assist to update National Implementation Plans </w:t>
            </w:r>
          </w:p>
        </w:tc>
        <w:tc>
          <w:tcPr>
            <w:tcW w:w="3110" w:type="dxa"/>
          </w:tcPr>
          <w:p w:rsidR="009D66A6" w:rsidRPr="00996309" w:rsidRDefault="009D66A6" w:rsidP="00996309">
            <w:pPr>
              <w:jc w:val="center"/>
            </w:pPr>
            <w:r w:rsidRPr="00996309">
              <w:t>Article 7</w:t>
            </w:r>
          </w:p>
        </w:tc>
        <w:tc>
          <w:tcPr>
            <w:tcW w:w="3110" w:type="dxa"/>
          </w:tcPr>
          <w:p w:rsidR="009D66A6" w:rsidRPr="00996309" w:rsidRDefault="009D66A6" w:rsidP="00996309">
            <w:pPr>
              <w:jc w:val="center"/>
            </w:pPr>
            <w:r w:rsidRPr="00996309">
              <w:t>Article 20</w:t>
            </w:r>
          </w:p>
        </w:tc>
      </w:tr>
      <w:tr w:rsidR="009D66A6" w:rsidTr="007E6FCD">
        <w:tc>
          <w:tcPr>
            <w:tcW w:w="3116" w:type="dxa"/>
          </w:tcPr>
          <w:p w:rsidR="009D66A6" w:rsidRPr="00996309" w:rsidRDefault="009D66A6" w:rsidP="00244A87">
            <w:pPr>
              <w:rPr>
                <w:b/>
              </w:rPr>
            </w:pPr>
            <w:r w:rsidRPr="00996309">
              <w:rPr>
                <w:b/>
              </w:rPr>
              <w:t>Report to the Secretariat</w:t>
            </w:r>
          </w:p>
          <w:p w:rsidR="00996309" w:rsidRDefault="00996309" w:rsidP="00244A87">
            <w:r>
              <w:t>National reporting on emissions and releases of POPs and mercury can be achieved through PRTRs</w:t>
            </w:r>
          </w:p>
        </w:tc>
        <w:tc>
          <w:tcPr>
            <w:tcW w:w="3110" w:type="dxa"/>
          </w:tcPr>
          <w:p w:rsidR="009D66A6" w:rsidRPr="00996309" w:rsidRDefault="009D66A6" w:rsidP="00996309">
            <w:pPr>
              <w:jc w:val="center"/>
            </w:pPr>
            <w:r w:rsidRPr="00996309">
              <w:t>Article 15</w:t>
            </w:r>
          </w:p>
        </w:tc>
        <w:tc>
          <w:tcPr>
            <w:tcW w:w="3110" w:type="dxa"/>
          </w:tcPr>
          <w:p w:rsidR="009D66A6" w:rsidRPr="00996309" w:rsidRDefault="009D66A6" w:rsidP="00996309">
            <w:pPr>
              <w:jc w:val="center"/>
            </w:pPr>
            <w:r w:rsidRPr="00996309">
              <w:t>Article 21</w:t>
            </w:r>
          </w:p>
        </w:tc>
      </w:tr>
    </w:tbl>
    <w:p w:rsidR="007E6FCD" w:rsidRDefault="007E6FCD" w:rsidP="00244A87">
      <w:pPr>
        <w:ind w:left="360"/>
      </w:pPr>
    </w:p>
    <w:p w:rsidR="007B7CF8" w:rsidRDefault="007B7CF8" w:rsidP="00244A87">
      <w:pPr>
        <w:ind w:left="360"/>
      </w:pPr>
    </w:p>
    <w:p w:rsidR="007B7CF8" w:rsidRDefault="007B7CF8" w:rsidP="00244A87">
      <w:pPr>
        <w:ind w:left="360"/>
        <w:sectPr w:rsidR="007B7CF8" w:rsidSect="00244A87">
          <w:headerReference w:type="default" r:id="rId12"/>
          <w:pgSz w:w="12240" w:h="15840"/>
          <w:pgMar w:top="1152" w:right="1440" w:bottom="1152" w:left="1320" w:header="720" w:footer="0" w:gutter="0"/>
          <w:cols w:space="720"/>
          <w:formProt w:val="0"/>
        </w:sectPr>
      </w:pPr>
    </w:p>
    <w:p w:rsidR="007B7CF8" w:rsidRPr="00185619" w:rsidRDefault="007B7CF8" w:rsidP="00244A87">
      <w:pPr>
        <w:ind w:left="360"/>
      </w:pPr>
      <w:r w:rsidRPr="00185619">
        <w:lastRenderedPageBreak/>
        <w:t>Table 2: List of Persistent Organic Pollutants (POPs) and List of Chemicals in Kiev Protocol</w:t>
      </w:r>
    </w:p>
    <w:p w:rsidR="007B7CF8" w:rsidRPr="007B7CF8" w:rsidRDefault="007B7CF8" w:rsidP="00244A87">
      <w:pPr>
        <w:ind w:left="360"/>
        <w:rPr>
          <w:b/>
        </w:rPr>
      </w:pPr>
      <w:r w:rsidRPr="007B7CF8">
        <w:rPr>
          <w:b/>
        </w:rPr>
        <w:t>Initial List of Persistent Organic Pollutants</w:t>
      </w:r>
    </w:p>
    <w:tbl>
      <w:tblPr>
        <w:tblStyle w:val="TableGrid"/>
        <w:tblW w:w="14388" w:type="dxa"/>
        <w:tblLook w:val="04A0" w:firstRow="1" w:lastRow="0" w:firstColumn="1" w:lastColumn="0" w:noHBand="0" w:noVBand="1"/>
      </w:tblPr>
      <w:tblGrid>
        <w:gridCol w:w="1788"/>
        <w:gridCol w:w="3000"/>
        <w:gridCol w:w="1440"/>
        <w:gridCol w:w="6720"/>
        <w:gridCol w:w="1440"/>
      </w:tblGrid>
      <w:tr w:rsidR="007B7CF8" w:rsidRPr="005D6ED0" w:rsidTr="0021202D">
        <w:tc>
          <w:tcPr>
            <w:tcW w:w="1788" w:type="dxa"/>
          </w:tcPr>
          <w:p w:rsidR="007B7CF8" w:rsidRPr="007B7CF8" w:rsidRDefault="007B7CF8" w:rsidP="007B7CF8">
            <w:pPr>
              <w:spacing w:before="100" w:beforeAutospacing="1" w:after="100" w:afterAutospacing="1"/>
              <w:jc w:val="center"/>
              <w:outlineLvl w:val="1"/>
              <w:rPr>
                <w:rFonts w:eastAsia="Times New Roman" w:cs="Times New Roman"/>
                <w:b/>
              </w:rPr>
            </w:pPr>
            <w:r w:rsidRPr="007B7CF8">
              <w:rPr>
                <w:rFonts w:eastAsia="Times New Roman" w:cs="Times New Roman"/>
                <w:b/>
              </w:rPr>
              <w:t>Annex in SC</w:t>
            </w:r>
          </w:p>
        </w:tc>
        <w:tc>
          <w:tcPr>
            <w:tcW w:w="3000" w:type="dxa"/>
          </w:tcPr>
          <w:p w:rsidR="007B7CF8" w:rsidRPr="007B7CF8" w:rsidRDefault="007B7CF8" w:rsidP="007B7CF8">
            <w:pPr>
              <w:spacing w:before="100" w:beforeAutospacing="1" w:after="100" w:afterAutospacing="1"/>
              <w:jc w:val="center"/>
              <w:outlineLvl w:val="1"/>
              <w:rPr>
                <w:rFonts w:eastAsia="Times New Roman" w:cs="Times New Roman"/>
                <w:b/>
                <w:bCs/>
              </w:rPr>
            </w:pPr>
            <w:r w:rsidRPr="007B7CF8">
              <w:rPr>
                <w:rFonts w:eastAsia="Times New Roman" w:cs="Times New Roman"/>
                <w:b/>
                <w:bCs/>
              </w:rPr>
              <w:t>Name</w:t>
            </w:r>
          </w:p>
        </w:tc>
        <w:tc>
          <w:tcPr>
            <w:tcW w:w="1440" w:type="dxa"/>
          </w:tcPr>
          <w:p w:rsidR="007B7CF8" w:rsidRPr="007B7CF8" w:rsidRDefault="007B7CF8" w:rsidP="007B7CF8">
            <w:pPr>
              <w:spacing w:before="100" w:beforeAutospacing="1" w:after="100" w:afterAutospacing="1"/>
              <w:jc w:val="center"/>
              <w:outlineLvl w:val="1"/>
              <w:rPr>
                <w:rFonts w:eastAsia="Times New Roman" w:cs="Times New Roman"/>
                <w:b/>
              </w:rPr>
            </w:pPr>
            <w:r w:rsidRPr="007B7CF8">
              <w:rPr>
                <w:rFonts w:eastAsia="Times New Roman" w:cs="Times New Roman"/>
                <w:b/>
              </w:rPr>
              <w:t>CAS Number</w:t>
            </w:r>
          </w:p>
        </w:tc>
        <w:tc>
          <w:tcPr>
            <w:tcW w:w="6720" w:type="dxa"/>
          </w:tcPr>
          <w:p w:rsidR="007B7CF8" w:rsidRPr="007B7CF8" w:rsidRDefault="007B7CF8" w:rsidP="007B7CF8">
            <w:pPr>
              <w:spacing w:before="100" w:beforeAutospacing="1" w:after="100" w:afterAutospacing="1"/>
              <w:jc w:val="center"/>
              <w:outlineLvl w:val="1"/>
              <w:rPr>
                <w:rFonts w:eastAsia="Times New Roman" w:cs="Times New Roman"/>
                <w:b/>
                <w:bCs/>
              </w:rPr>
            </w:pPr>
            <w:r w:rsidRPr="007B7CF8">
              <w:rPr>
                <w:rFonts w:eastAsia="Times New Roman" w:cs="Times New Roman"/>
                <w:b/>
                <w:bCs/>
              </w:rPr>
              <w:t>Exemptions</w:t>
            </w:r>
          </w:p>
        </w:tc>
        <w:tc>
          <w:tcPr>
            <w:tcW w:w="1440" w:type="dxa"/>
          </w:tcPr>
          <w:p w:rsidR="007B7CF8" w:rsidRPr="007B7CF8" w:rsidRDefault="007B7CF8" w:rsidP="007B7CF8">
            <w:pPr>
              <w:spacing w:before="100" w:beforeAutospacing="1" w:after="100" w:afterAutospacing="1"/>
              <w:jc w:val="center"/>
              <w:outlineLvl w:val="1"/>
              <w:rPr>
                <w:rFonts w:eastAsia="Times New Roman" w:cs="Times New Roman"/>
                <w:b/>
                <w:bCs/>
              </w:rPr>
            </w:pPr>
            <w:r w:rsidRPr="007B7CF8">
              <w:rPr>
                <w:rFonts w:eastAsia="Times New Roman" w:cs="Times New Roman"/>
                <w:b/>
                <w:bCs/>
              </w:rPr>
              <w:t>Kiev Protocol List</w:t>
            </w:r>
          </w:p>
        </w:tc>
      </w:tr>
      <w:tr w:rsidR="007B7CF8" w:rsidRPr="005D6ED0" w:rsidTr="0021202D">
        <w:tc>
          <w:tcPr>
            <w:tcW w:w="1788" w:type="dxa"/>
          </w:tcPr>
          <w:p w:rsidR="007B7CF8" w:rsidRPr="005D6ED0" w:rsidRDefault="007B7CF8" w:rsidP="00943125">
            <w:pPr>
              <w:spacing w:before="100" w:beforeAutospacing="1" w:after="100" w:afterAutospacing="1"/>
              <w:outlineLvl w:val="1"/>
              <w:rPr>
                <w:rFonts w:eastAsia="Times New Roman" w:cs="Times New Roman"/>
                <w:b/>
                <w:bCs/>
              </w:rPr>
            </w:pPr>
            <w:r w:rsidRPr="005D6ED0">
              <w:rPr>
                <w:rFonts w:eastAsia="Times New Roman" w:cs="Times New Roman"/>
              </w:rPr>
              <w:t>A. Elimination</w:t>
            </w:r>
          </w:p>
        </w:tc>
        <w:tc>
          <w:tcPr>
            <w:tcW w:w="3000" w:type="dxa"/>
          </w:tcPr>
          <w:p w:rsidR="007B7CF8" w:rsidRPr="008B54A0" w:rsidRDefault="007B7CF8" w:rsidP="00943125">
            <w:pPr>
              <w:spacing w:before="100" w:beforeAutospacing="1" w:after="100" w:afterAutospacing="1"/>
              <w:outlineLvl w:val="1"/>
              <w:rPr>
                <w:rFonts w:eastAsia="Times New Roman" w:cs="Times New Roman"/>
                <w:bCs/>
              </w:rPr>
            </w:pPr>
            <w:r w:rsidRPr="008B54A0">
              <w:rPr>
                <w:rFonts w:eastAsia="Times New Roman" w:cs="Times New Roman"/>
                <w:bCs/>
              </w:rPr>
              <w:t>Aldrin</w:t>
            </w:r>
          </w:p>
        </w:tc>
        <w:tc>
          <w:tcPr>
            <w:tcW w:w="1440" w:type="dxa"/>
          </w:tcPr>
          <w:p w:rsidR="007B7CF8" w:rsidRPr="005D6ED0" w:rsidRDefault="007B7CF8" w:rsidP="00943125">
            <w:pPr>
              <w:spacing w:before="100" w:beforeAutospacing="1" w:after="100" w:afterAutospacing="1"/>
              <w:outlineLvl w:val="1"/>
              <w:rPr>
                <w:rFonts w:eastAsia="Times New Roman" w:cs="Times New Roman"/>
                <w:b/>
                <w:bCs/>
              </w:rPr>
            </w:pPr>
            <w:r w:rsidRPr="005D6ED0">
              <w:rPr>
                <w:rFonts w:eastAsia="Times New Roman" w:cs="Times New Roman"/>
              </w:rPr>
              <w:t>309-00-2</w:t>
            </w:r>
          </w:p>
        </w:tc>
        <w:tc>
          <w:tcPr>
            <w:tcW w:w="6720" w:type="dxa"/>
          </w:tcPr>
          <w:p w:rsidR="007B7CF8" w:rsidRPr="005D6ED0" w:rsidRDefault="007B7CF8" w:rsidP="00943125">
            <w:pPr>
              <w:spacing w:before="100" w:beforeAutospacing="1" w:after="100" w:afterAutospacing="1"/>
              <w:outlineLvl w:val="1"/>
              <w:rPr>
                <w:rFonts w:eastAsia="Times New Roman" w:cs="Times New Roman"/>
                <w:b/>
                <w:bCs/>
              </w:rPr>
            </w:pPr>
            <w:r w:rsidRPr="005D6ED0">
              <w:rPr>
                <w:rFonts w:eastAsia="Times New Roman" w:cs="Times New Roman"/>
                <w:b/>
                <w:bCs/>
              </w:rPr>
              <w:t>Production</w:t>
            </w:r>
            <w:r w:rsidRPr="005D6ED0">
              <w:rPr>
                <w:rFonts w:eastAsia="Times New Roman" w:cs="Times New Roman"/>
              </w:rPr>
              <w:t xml:space="preserve"> none</w:t>
            </w:r>
            <w:r w:rsidRPr="005D6ED0">
              <w:rPr>
                <w:rFonts w:eastAsia="Times New Roman" w:cs="Times New Roman"/>
              </w:rPr>
              <w:br/>
            </w:r>
            <w:r w:rsidRPr="005D6ED0">
              <w:rPr>
                <w:rFonts w:eastAsia="Times New Roman" w:cs="Times New Roman"/>
                <w:b/>
                <w:bCs/>
              </w:rPr>
              <w:t>Use</w:t>
            </w:r>
            <w:r w:rsidRPr="005D6ED0">
              <w:rPr>
                <w:rFonts w:eastAsia="Times New Roman" w:cs="Times New Roman"/>
              </w:rPr>
              <w:t xml:space="preserve"> as a local </w:t>
            </w:r>
            <w:hyperlink r:id="rId13" w:tooltip="Ectoparasiticide" w:history="1">
              <w:proofErr w:type="spellStart"/>
              <w:r w:rsidRPr="0021202D">
                <w:rPr>
                  <w:rFonts w:eastAsia="Times New Roman" w:cs="Times New Roman"/>
                  <w:u w:val="single"/>
                </w:rPr>
                <w:t>ectoparasiticide</w:t>
              </w:r>
              <w:proofErr w:type="spellEnd"/>
            </w:hyperlink>
            <w:r w:rsidRPr="005D6ED0">
              <w:rPr>
                <w:rFonts w:eastAsia="Times New Roman" w:cs="Times New Roman"/>
              </w:rPr>
              <w:t xml:space="preserve"> and insecticide</w:t>
            </w:r>
          </w:p>
        </w:tc>
        <w:tc>
          <w:tcPr>
            <w:tcW w:w="1440" w:type="dxa"/>
          </w:tcPr>
          <w:p w:rsidR="007B7CF8" w:rsidRPr="005D6ED0" w:rsidRDefault="004358C5" w:rsidP="004358C5">
            <w:pPr>
              <w:spacing w:before="100" w:beforeAutospacing="1" w:after="100" w:afterAutospacing="1"/>
              <w:jc w:val="center"/>
              <w:outlineLvl w:val="1"/>
              <w:rPr>
                <w:rFonts w:eastAsia="Times New Roman" w:cs="Times New Roman"/>
                <w:b/>
                <w:bCs/>
              </w:rPr>
            </w:pPr>
            <w:r>
              <w:rPr>
                <w:rFonts w:eastAsia="Times New Roman" w:cs="Times New Roman"/>
                <w:b/>
                <w:bCs/>
              </w:rPr>
              <w:t>x</w:t>
            </w:r>
          </w:p>
        </w:tc>
      </w:tr>
      <w:tr w:rsidR="007B7CF8" w:rsidRPr="005D6ED0" w:rsidTr="0021202D">
        <w:tc>
          <w:tcPr>
            <w:tcW w:w="1788" w:type="dxa"/>
          </w:tcPr>
          <w:p w:rsidR="007B7CF8" w:rsidRPr="005D6ED0" w:rsidRDefault="007B7CF8" w:rsidP="00943125">
            <w:pPr>
              <w:spacing w:before="100" w:beforeAutospacing="1" w:after="100" w:afterAutospacing="1"/>
              <w:outlineLvl w:val="1"/>
              <w:rPr>
                <w:rFonts w:eastAsia="Times New Roman" w:cs="Times New Roman"/>
              </w:rPr>
            </w:pPr>
            <w:r w:rsidRPr="005D6ED0">
              <w:rPr>
                <w:rFonts w:eastAsia="Times New Roman" w:cs="Times New Roman"/>
              </w:rPr>
              <w:t>A. Elimination</w:t>
            </w:r>
          </w:p>
        </w:tc>
        <w:tc>
          <w:tcPr>
            <w:tcW w:w="3000" w:type="dxa"/>
          </w:tcPr>
          <w:p w:rsidR="007B7CF8" w:rsidRPr="008B54A0" w:rsidRDefault="007B7CF8" w:rsidP="00943125">
            <w:pPr>
              <w:spacing w:before="100" w:beforeAutospacing="1" w:after="100" w:afterAutospacing="1"/>
              <w:outlineLvl w:val="1"/>
              <w:rPr>
                <w:rFonts w:eastAsia="Times New Roman" w:cs="Times New Roman"/>
                <w:bCs/>
              </w:rPr>
            </w:pPr>
            <w:r w:rsidRPr="008B54A0">
              <w:rPr>
                <w:rFonts w:eastAsia="Times New Roman" w:cs="Times New Roman"/>
                <w:bCs/>
              </w:rPr>
              <w:t>Chlordane</w:t>
            </w:r>
          </w:p>
        </w:tc>
        <w:tc>
          <w:tcPr>
            <w:tcW w:w="1440" w:type="dxa"/>
          </w:tcPr>
          <w:p w:rsidR="007B7CF8" w:rsidRPr="005D6ED0" w:rsidRDefault="007B7CF8" w:rsidP="00943125">
            <w:pPr>
              <w:spacing w:before="100" w:beforeAutospacing="1" w:after="100" w:afterAutospacing="1"/>
              <w:outlineLvl w:val="1"/>
              <w:rPr>
                <w:rFonts w:eastAsia="Times New Roman" w:cs="Times New Roman"/>
              </w:rPr>
            </w:pPr>
            <w:r w:rsidRPr="005D6ED0">
              <w:rPr>
                <w:rFonts w:eastAsia="Times New Roman" w:cs="Times New Roman"/>
              </w:rPr>
              <w:t>57-74-9</w:t>
            </w:r>
          </w:p>
        </w:tc>
        <w:tc>
          <w:tcPr>
            <w:tcW w:w="6720" w:type="dxa"/>
          </w:tcPr>
          <w:p w:rsidR="007B7CF8" w:rsidRPr="005D6ED0" w:rsidRDefault="007B7CF8" w:rsidP="00943125">
            <w:pPr>
              <w:spacing w:before="100" w:beforeAutospacing="1" w:after="100" w:afterAutospacing="1"/>
              <w:outlineLvl w:val="1"/>
              <w:rPr>
                <w:rFonts w:eastAsia="Times New Roman" w:cs="Times New Roman"/>
                <w:b/>
                <w:bCs/>
              </w:rPr>
            </w:pPr>
            <w:r w:rsidRPr="005D6ED0">
              <w:rPr>
                <w:rFonts w:eastAsia="Times New Roman" w:cs="Times New Roman"/>
                <w:b/>
                <w:bCs/>
              </w:rPr>
              <w:t>Production</w:t>
            </w:r>
            <w:r w:rsidRPr="005D6ED0">
              <w:rPr>
                <w:rFonts w:eastAsia="Times New Roman" w:cs="Times New Roman"/>
              </w:rPr>
              <w:t xml:space="preserve"> by registered parties</w:t>
            </w:r>
            <w:r w:rsidRPr="005D6ED0">
              <w:rPr>
                <w:rFonts w:eastAsia="Times New Roman" w:cs="Times New Roman"/>
              </w:rPr>
              <w:br/>
            </w:r>
            <w:r w:rsidRPr="005D6ED0">
              <w:rPr>
                <w:rFonts w:eastAsia="Times New Roman" w:cs="Times New Roman"/>
                <w:b/>
                <w:bCs/>
              </w:rPr>
              <w:t>Use</w:t>
            </w:r>
            <w:r w:rsidRPr="005D6ED0">
              <w:rPr>
                <w:rFonts w:eastAsia="Times New Roman" w:cs="Times New Roman"/>
              </w:rPr>
              <w:t xml:space="preserve"> as a local </w:t>
            </w:r>
            <w:proofErr w:type="spellStart"/>
            <w:r w:rsidRPr="005D6ED0">
              <w:rPr>
                <w:rFonts w:eastAsia="Times New Roman" w:cs="Times New Roman"/>
              </w:rPr>
              <w:t>ectoparasiticide</w:t>
            </w:r>
            <w:proofErr w:type="spellEnd"/>
            <w:r w:rsidRPr="005D6ED0">
              <w:rPr>
                <w:rFonts w:eastAsia="Times New Roman" w:cs="Times New Roman"/>
              </w:rPr>
              <w:t xml:space="preserve">, insecticide, </w:t>
            </w:r>
            <w:proofErr w:type="spellStart"/>
            <w:r w:rsidRPr="005D6ED0">
              <w:rPr>
                <w:rFonts w:eastAsia="Times New Roman" w:cs="Times New Roman"/>
              </w:rPr>
              <w:t>termiticide</w:t>
            </w:r>
            <w:proofErr w:type="spellEnd"/>
            <w:r w:rsidRPr="005D6ED0">
              <w:rPr>
                <w:rFonts w:eastAsia="Times New Roman" w:cs="Times New Roman"/>
              </w:rPr>
              <w:t xml:space="preserve"> (including in buildings, dams and roads) and as an additive in plywood adhesives</w:t>
            </w:r>
          </w:p>
        </w:tc>
        <w:tc>
          <w:tcPr>
            <w:tcW w:w="1440" w:type="dxa"/>
          </w:tcPr>
          <w:p w:rsidR="007B7CF8" w:rsidRPr="005D6ED0" w:rsidRDefault="004358C5" w:rsidP="004358C5">
            <w:pPr>
              <w:spacing w:before="100" w:beforeAutospacing="1" w:after="100" w:afterAutospacing="1"/>
              <w:jc w:val="center"/>
              <w:outlineLvl w:val="1"/>
              <w:rPr>
                <w:rFonts w:eastAsia="Times New Roman" w:cs="Times New Roman"/>
                <w:b/>
                <w:bCs/>
              </w:rPr>
            </w:pPr>
            <w:r>
              <w:rPr>
                <w:rFonts w:eastAsia="Times New Roman" w:cs="Times New Roman"/>
                <w:b/>
                <w:bCs/>
              </w:rPr>
              <w:t>x</w:t>
            </w:r>
          </w:p>
        </w:tc>
      </w:tr>
      <w:tr w:rsidR="007B7CF8" w:rsidRPr="005D6ED0" w:rsidTr="0021202D">
        <w:tc>
          <w:tcPr>
            <w:tcW w:w="1788" w:type="dxa"/>
            <w:vAlign w:val="center"/>
          </w:tcPr>
          <w:p w:rsidR="007B7CF8" w:rsidRPr="005D6ED0" w:rsidRDefault="007B7CF8" w:rsidP="00943125">
            <w:pPr>
              <w:rPr>
                <w:rFonts w:eastAsia="Times New Roman" w:cs="Times New Roman"/>
              </w:rPr>
            </w:pPr>
            <w:r w:rsidRPr="005D6ED0">
              <w:rPr>
                <w:rFonts w:eastAsia="Times New Roman" w:cs="Times New Roman"/>
              </w:rPr>
              <w:t>A. Elimination</w:t>
            </w:r>
          </w:p>
        </w:tc>
        <w:tc>
          <w:tcPr>
            <w:tcW w:w="3000" w:type="dxa"/>
            <w:vAlign w:val="center"/>
          </w:tcPr>
          <w:p w:rsidR="007B7CF8" w:rsidRPr="005D6ED0" w:rsidRDefault="007B7CF8" w:rsidP="00943125">
            <w:pPr>
              <w:rPr>
                <w:rFonts w:eastAsia="Times New Roman" w:cs="Times New Roman"/>
              </w:rPr>
            </w:pPr>
            <w:proofErr w:type="spellStart"/>
            <w:r w:rsidRPr="008B54A0">
              <w:rPr>
                <w:rFonts w:eastAsia="Times New Roman" w:cs="Times New Roman"/>
              </w:rPr>
              <w:t>Dieldrin</w:t>
            </w:r>
            <w:proofErr w:type="spellEnd"/>
          </w:p>
        </w:tc>
        <w:tc>
          <w:tcPr>
            <w:tcW w:w="1440" w:type="dxa"/>
            <w:vAlign w:val="center"/>
          </w:tcPr>
          <w:p w:rsidR="007B7CF8" w:rsidRPr="005D6ED0" w:rsidRDefault="007B7CF8" w:rsidP="00943125">
            <w:pPr>
              <w:rPr>
                <w:rFonts w:eastAsia="Times New Roman" w:cs="Times New Roman"/>
              </w:rPr>
            </w:pPr>
            <w:r w:rsidRPr="005D6ED0">
              <w:rPr>
                <w:rFonts w:eastAsia="Times New Roman" w:cs="Times New Roman"/>
              </w:rPr>
              <w:t>60-57-1</w:t>
            </w:r>
          </w:p>
        </w:tc>
        <w:tc>
          <w:tcPr>
            <w:tcW w:w="6720" w:type="dxa"/>
            <w:vAlign w:val="center"/>
          </w:tcPr>
          <w:p w:rsidR="007B7CF8" w:rsidRPr="005D6ED0" w:rsidRDefault="007B7CF8" w:rsidP="00943125">
            <w:pPr>
              <w:rPr>
                <w:rFonts w:eastAsia="Times New Roman" w:cs="Times New Roman"/>
              </w:rPr>
            </w:pPr>
            <w:r w:rsidRPr="005D6ED0">
              <w:rPr>
                <w:rFonts w:eastAsia="Times New Roman" w:cs="Times New Roman"/>
                <w:b/>
                <w:bCs/>
              </w:rPr>
              <w:t>Production</w:t>
            </w:r>
            <w:r w:rsidRPr="005D6ED0">
              <w:rPr>
                <w:rFonts w:eastAsia="Times New Roman" w:cs="Times New Roman"/>
              </w:rPr>
              <w:t xml:space="preserve"> none</w:t>
            </w:r>
            <w:r w:rsidRPr="005D6ED0">
              <w:rPr>
                <w:rFonts w:eastAsia="Times New Roman" w:cs="Times New Roman"/>
              </w:rPr>
              <w:br/>
            </w:r>
            <w:r w:rsidRPr="005D6ED0">
              <w:rPr>
                <w:rFonts w:eastAsia="Times New Roman" w:cs="Times New Roman"/>
                <w:b/>
                <w:bCs/>
              </w:rPr>
              <w:t>Use</w:t>
            </w:r>
            <w:r w:rsidRPr="005D6ED0">
              <w:rPr>
                <w:rFonts w:eastAsia="Times New Roman" w:cs="Times New Roman"/>
              </w:rPr>
              <w:t xml:space="preserve"> in agricultural operations</w:t>
            </w:r>
          </w:p>
        </w:tc>
        <w:tc>
          <w:tcPr>
            <w:tcW w:w="1440" w:type="dxa"/>
          </w:tcPr>
          <w:p w:rsidR="007B7CF8" w:rsidRPr="005D6ED0" w:rsidRDefault="004358C5" w:rsidP="004358C5">
            <w:pPr>
              <w:spacing w:before="100" w:beforeAutospacing="1" w:after="100" w:afterAutospacing="1"/>
              <w:jc w:val="center"/>
              <w:outlineLvl w:val="1"/>
              <w:rPr>
                <w:rFonts w:eastAsia="Times New Roman" w:cs="Times New Roman"/>
                <w:b/>
                <w:bCs/>
              </w:rPr>
            </w:pPr>
            <w:r>
              <w:rPr>
                <w:rFonts w:eastAsia="Times New Roman" w:cs="Times New Roman"/>
                <w:b/>
                <w:bCs/>
              </w:rPr>
              <w:t>x</w:t>
            </w:r>
          </w:p>
        </w:tc>
      </w:tr>
      <w:tr w:rsidR="007B7CF8" w:rsidRPr="005D6ED0" w:rsidTr="0021202D">
        <w:tc>
          <w:tcPr>
            <w:tcW w:w="1788" w:type="dxa"/>
            <w:vAlign w:val="center"/>
          </w:tcPr>
          <w:p w:rsidR="007B7CF8" w:rsidRPr="005D6ED0" w:rsidRDefault="007B7CF8" w:rsidP="00943125">
            <w:pPr>
              <w:rPr>
                <w:rFonts w:eastAsia="Times New Roman" w:cs="Times New Roman"/>
              </w:rPr>
            </w:pPr>
            <w:r w:rsidRPr="005D6ED0">
              <w:rPr>
                <w:rFonts w:eastAsia="Times New Roman" w:cs="Times New Roman"/>
              </w:rPr>
              <w:t>A. Elimination</w:t>
            </w:r>
          </w:p>
        </w:tc>
        <w:tc>
          <w:tcPr>
            <w:tcW w:w="3000" w:type="dxa"/>
            <w:vAlign w:val="center"/>
          </w:tcPr>
          <w:p w:rsidR="007B7CF8" w:rsidRPr="005D6ED0" w:rsidRDefault="00B11E03" w:rsidP="00943125">
            <w:pPr>
              <w:rPr>
                <w:rFonts w:eastAsia="Times New Roman" w:cs="Times New Roman"/>
              </w:rPr>
            </w:pPr>
            <w:hyperlink r:id="rId14" w:tooltip="Endrin" w:history="1">
              <w:proofErr w:type="spellStart"/>
              <w:r w:rsidR="007B7CF8" w:rsidRPr="008B54A0">
                <w:rPr>
                  <w:rFonts w:eastAsia="Times New Roman" w:cs="Times New Roman"/>
                </w:rPr>
                <w:t>Endrin</w:t>
              </w:r>
              <w:proofErr w:type="spellEnd"/>
            </w:hyperlink>
          </w:p>
        </w:tc>
        <w:tc>
          <w:tcPr>
            <w:tcW w:w="1440" w:type="dxa"/>
            <w:vAlign w:val="center"/>
          </w:tcPr>
          <w:p w:rsidR="007B7CF8" w:rsidRPr="005D6ED0" w:rsidRDefault="007B7CF8" w:rsidP="00943125">
            <w:pPr>
              <w:rPr>
                <w:rFonts w:eastAsia="Times New Roman" w:cs="Times New Roman"/>
              </w:rPr>
            </w:pPr>
            <w:r w:rsidRPr="005D6ED0">
              <w:rPr>
                <w:rFonts w:eastAsia="Times New Roman" w:cs="Times New Roman"/>
              </w:rPr>
              <w:t>72-20-8</w:t>
            </w:r>
          </w:p>
        </w:tc>
        <w:tc>
          <w:tcPr>
            <w:tcW w:w="6720" w:type="dxa"/>
            <w:vAlign w:val="center"/>
          </w:tcPr>
          <w:p w:rsidR="007B7CF8" w:rsidRPr="005D6ED0" w:rsidRDefault="007B7CF8" w:rsidP="00943125">
            <w:pPr>
              <w:rPr>
                <w:rFonts w:eastAsia="Times New Roman" w:cs="Times New Roman"/>
              </w:rPr>
            </w:pPr>
            <w:r w:rsidRPr="005D6ED0">
              <w:rPr>
                <w:rFonts w:eastAsia="Times New Roman" w:cs="Times New Roman"/>
              </w:rPr>
              <w:t>None</w:t>
            </w:r>
          </w:p>
        </w:tc>
        <w:tc>
          <w:tcPr>
            <w:tcW w:w="1440" w:type="dxa"/>
          </w:tcPr>
          <w:p w:rsidR="007B7CF8" w:rsidRPr="005D6ED0" w:rsidRDefault="004358C5" w:rsidP="004358C5">
            <w:pPr>
              <w:spacing w:before="100" w:beforeAutospacing="1" w:after="100" w:afterAutospacing="1"/>
              <w:jc w:val="center"/>
              <w:outlineLvl w:val="1"/>
              <w:rPr>
                <w:rFonts w:eastAsia="Times New Roman" w:cs="Times New Roman"/>
                <w:b/>
                <w:bCs/>
              </w:rPr>
            </w:pPr>
            <w:r>
              <w:rPr>
                <w:rFonts w:eastAsia="Times New Roman" w:cs="Times New Roman"/>
                <w:b/>
                <w:bCs/>
              </w:rPr>
              <w:t>x</w:t>
            </w:r>
          </w:p>
        </w:tc>
      </w:tr>
      <w:tr w:rsidR="007B7CF8" w:rsidRPr="005D6ED0" w:rsidTr="0021202D">
        <w:tc>
          <w:tcPr>
            <w:tcW w:w="1788" w:type="dxa"/>
            <w:vAlign w:val="center"/>
          </w:tcPr>
          <w:p w:rsidR="007B7CF8" w:rsidRPr="005D6ED0" w:rsidRDefault="007B7CF8" w:rsidP="00943125">
            <w:pPr>
              <w:rPr>
                <w:rFonts w:eastAsia="Times New Roman" w:cs="Times New Roman"/>
              </w:rPr>
            </w:pPr>
            <w:r w:rsidRPr="005D6ED0">
              <w:rPr>
                <w:rFonts w:eastAsia="Times New Roman" w:cs="Times New Roman"/>
              </w:rPr>
              <w:t>A. Elimination</w:t>
            </w:r>
          </w:p>
        </w:tc>
        <w:tc>
          <w:tcPr>
            <w:tcW w:w="3000" w:type="dxa"/>
            <w:vAlign w:val="center"/>
          </w:tcPr>
          <w:p w:rsidR="007B7CF8" w:rsidRPr="005D6ED0" w:rsidRDefault="00B11E03" w:rsidP="00943125">
            <w:pPr>
              <w:rPr>
                <w:rFonts w:eastAsia="Times New Roman" w:cs="Times New Roman"/>
              </w:rPr>
            </w:pPr>
            <w:hyperlink r:id="rId15" w:tooltip="Heptachlor" w:history="1">
              <w:r w:rsidR="007B7CF8" w:rsidRPr="008B54A0">
                <w:rPr>
                  <w:rFonts w:eastAsia="Times New Roman" w:cs="Times New Roman"/>
                </w:rPr>
                <w:t>Heptachlor</w:t>
              </w:r>
            </w:hyperlink>
          </w:p>
        </w:tc>
        <w:tc>
          <w:tcPr>
            <w:tcW w:w="1440" w:type="dxa"/>
            <w:vAlign w:val="center"/>
          </w:tcPr>
          <w:p w:rsidR="007B7CF8" w:rsidRPr="005D6ED0" w:rsidRDefault="007B7CF8" w:rsidP="00943125">
            <w:pPr>
              <w:rPr>
                <w:rFonts w:eastAsia="Times New Roman" w:cs="Times New Roman"/>
              </w:rPr>
            </w:pPr>
            <w:r w:rsidRPr="005D6ED0">
              <w:rPr>
                <w:rFonts w:eastAsia="Times New Roman" w:cs="Times New Roman"/>
              </w:rPr>
              <w:t>76-44-8</w:t>
            </w:r>
          </w:p>
        </w:tc>
        <w:tc>
          <w:tcPr>
            <w:tcW w:w="6720" w:type="dxa"/>
            <w:vAlign w:val="center"/>
          </w:tcPr>
          <w:p w:rsidR="007B7CF8" w:rsidRPr="005D6ED0" w:rsidRDefault="007B7CF8" w:rsidP="00943125">
            <w:pPr>
              <w:rPr>
                <w:rFonts w:eastAsia="Times New Roman" w:cs="Times New Roman"/>
              </w:rPr>
            </w:pPr>
            <w:r w:rsidRPr="005D6ED0">
              <w:rPr>
                <w:rFonts w:eastAsia="Times New Roman" w:cs="Times New Roman"/>
                <w:b/>
                <w:bCs/>
              </w:rPr>
              <w:t>Production</w:t>
            </w:r>
            <w:r w:rsidRPr="005D6ED0">
              <w:rPr>
                <w:rFonts w:eastAsia="Times New Roman" w:cs="Times New Roman"/>
              </w:rPr>
              <w:t xml:space="preserve"> none</w:t>
            </w:r>
            <w:r w:rsidRPr="005D6ED0">
              <w:rPr>
                <w:rFonts w:eastAsia="Times New Roman" w:cs="Times New Roman"/>
              </w:rPr>
              <w:br/>
            </w:r>
            <w:r w:rsidRPr="005D6ED0">
              <w:rPr>
                <w:rFonts w:eastAsia="Times New Roman" w:cs="Times New Roman"/>
                <w:b/>
                <w:bCs/>
              </w:rPr>
              <w:t>Use</w:t>
            </w:r>
            <w:r w:rsidRPr="005D6ED0">
              <w:rPr>
                <w:rFonts w:eastAsia="Times New Roman" w:cs="Times New Roman"/>
              </w:rPr>
              <w:t xml:space="preserve"> as a </w:t>
            </w:r>
            <w:proofErr w:type="spellStart"/>
            <w:r w:rsidRPr="005D6ED0">
              <w:rPr>
                <w:rFonts w:eastAsia="Times New Roman" w:cs="Times New Roman"/>
              </w:rPr>
              <w:t>termiticide</w:t>
            </w:r>
            <w:proofErr w:type="spellEnd"/>
            <w:r w:rsidRPr="005D6ED0">
              <w:rPr>
                <w:rFonts w:eastAsia="Times New Roman" w:cs="Times New Roman"/>
              </w:rPr>
              <w:t xml:space="preserve"> (including in the structure of houses and underground), for organic treatment and in underground cable boxes</w:t>
            </w:r>
          </w:p>
        </w:tc>
        <w:tc>
          <w:tcPr>
            <w:tcW w:w="1440" w:type="dxa"/>
          </w:tcPr>
          <w:p w:rsidR="007B7CF8" w:rsidRPr="005D6ED0" w:rsidRDefault="007B7CF8" w:rsidP="004358C5">
            <w:pPr>
              <w:spacing w:before="100" w:beforeAutospacing="1" w:after="100" w:afterAutospacing="1"/>
              <w:jc w:val="center"/>
              <w:outlineLvl w:val="1"/>
              <w:rPr>
                <w:rFonts w:eastAsia="Times New Roman" w:cs="Times New Roman"/>
                <w:b/>
                <w:bCs/>
              </w:rPr>
            </w:pPr>
          </w:p>
        </w:tc>
      </w:tr>
      <w:tr w:rsidR="007B7CF8" w:rsidRPr="005D6ED0" w:rsidTr="0021202D">
        <w:tc>
          <w:tcPr>
            <w:tcW w:w="1788" w:type="dxa"/>
            <w:vAlign w:val="center"/>
          </w:tcPr>
          <w:p w:rsidR="007B7CF8" w:rsidRPr="005D6ED0" w:rsidRDefault="007B7CF8" w:rsidP="00943125">
            <w:pPr>
              <w:rPr>
                <w:rFonts w:eastAsia="Times New Roman" w:cs="Times New Roman"/>
              </w:rPr>
            </w:pPr>
            <w:r w:rsidRPr="005D6ED0">
              <w:rPr>
                <w:rFonts w:eastAsia="Times New Roman" w:cs="Times New Roman"/>
              </w:rPr>
              <w:t>A. Elimination</w:t>
            </w:r>
          </w:p>
        </w:tc>
        <w:tc>
          <w:tcPr>
            <w:tcW w:w="3000" w:type="dxa"/>
            <w:vAlign w:val="center"/>
          </w:tcPr>
          <w:p w:rsidR="007B7CF8" w:rsidRPr="005D6ED0" w:rsidRDefault="00B11E03" w:rsidP="00943125">
            <w:pPr>
              <w:rPr>
                <w:rFonts w:eastAsia="Times New Roman" w:cs="Times New Roman"/>
              </w:rPr>
            </w:pPr>
            <w:hyperlink r:id="rId16" w:tooltip="Hexachlorobenzene" w:history="1">
              <w:proofErr w:type="spellStart"/>
              <w:r w:rsidR="007B7CF8" w:rsidRPr="008B54A0">
                <w:rPr>
                  <w:rFonts w:eastAsia="Times New Roman" w:cs="Times New Roman"/>
                </w:rPr>
                <w:t>Hexachlorobenzene</w:t>
              </w:r>
              <w:proofErr w:type="spellEnd"/>
            </w:hyperlink>
          </w:p>
        </w:tc>
        <w:tc>
          <w:tcPr>
            <w:tcW w:w="1440" w:type="dxa"/>
            <w:vAlign w:val="center"/>
          </w:tcPr>
          <w:p w:rsidR="007B7CF8" w:rsidRPr="005D6ED0" w:rsidRDefault="007B7CF8" w:rsidP="00943125">
            <w:pPr>
              <w:rPr>
                <w:rFonts w:eastAsia="Times New Roman" w:cs="Times New Roman"/>
              </w:rPr>
            </w:pPr>
            <w:r w:rsidRPr="005D6ED0">
              <w:rPr>
                <w:rFonts w:eastAsia="Times New Roman" w:cs="Times New Roman"/>
              </w:rPr>
              <w:t>118-74-1</w:t>
            </w:r>
          </w:p>
        </w:tc>
        <w:tc>
          <w:tcPr>
            <w:tcW w:w="6720" w:type="dxa"/>
            <w:vAlign w:val="center"/>
          </w:tcPr>
          <w:p w:rsidR="007B7CF8" w:rsidRPr="005D6ED0" w:rsidRDefault="007B7CF8" w:rsidP="00943125">
            <w:pPr>
              <w:rPr>
                <w:rFonts w:eastAsia="Times New Roman" w:cs="Times New Roman"/>
              </w:rPr>
            </w:pPr>
            <w:r w:rsidRPr="005D6ED0">
              <w:rPr>
                <w:rFonts w:eastAsia="Times New Roman" w:cs="Times New Roman"/>
                <w:b/>
                <w:bCs/>
              </w:rPr>
              <w:t>Production</w:t>
            </w:r>
            <w:r w:rsidRPr="005D6ED0">
              <w:rPr>
                <w:rFonts w:eastAsia="Times New Roman" w:cs="Times New Roman"/>
              </w:rPr>
              <w:t xml:space="preserve"> by registered parties</w:t>
            </w:r>
            <w:r w:rsidRPr="005D6ED0">
              <w:rPr>
                <w:rFonts w:eastAsia="Times New Roman" w:cs="Times New Roman"/>
              </w:rPr>
              <w:br/>
            </w:r>
            <w:r w:rsidRPr="005D6ED0">
              <w:rPr>
                <w:rFonts w:eastAsia="Times New Roman" w:cs="Times New Roman"/>
                <w:b/>
                <w:bCs/>
              </w:rPr>
              <w:t>Use</w:t>
            </w:r>
            <w:r w:rsidRPr="005D6ED0">
              <w:rPr>
                <w:rFonts w:eastAsia="Times New Roman" w:cs="Times New Roman"/>
              </w:rPr>
              <w:t xml:space="preserve"> as a chemical intermediate and a solvent for pesticides</w:t>
            </w:r>
          </w:p>
        </w:tc>
        <w:tc>
          <w:tcPr>
            <w:tcW w:w="1440" w:type="dxa"/>
          </w:tcPr>
          <w:p w:rsidR="007B7CF8" w:rsidRPr="005D6ED0" w:rsidRDefault="004358C5" w:rsidP="004358C5">
            <w:pPr>
              <w:spacing w:before="100" w:beforeAutospacing="1" w:after="100" w:afterAutospacing="1"/>
              <w:jc w:val="center"/>
              <w:outlineLvl w:val="1"/>
              <w:rPr>
                <w:rFonts w:eastAsia="Times New Roman" w:cs="Times New Roman"/>
                <w:b/>
                <w:bCs/>
              </w:rPr>
            </w:pPr>
            <w:r>
              <w:rPr>
                <w:rFonts w:eastAsia="Times New Roman" w:cs="Times New Roman"/>
                <w:b/>
                <w:bCs/>
              </w:rPr>
              <w:t>x</w:t>
            </w:r>
          </w:p>
        </w:tc>
      </w:tr>
      <w:tr w:rsidR="007B7CF8" w:rsidRPr="005D6ED0" w:rsidTr="0021202D">
        <w:tc>
          <w:tcPr>
            <w:tcW w:w="1788" w:type="dxa"/>
            <w:vAlign w:val="center"/>
          </w:tcPr>
          <w:p w:rsidR="007B7CF8" w:rsidRPr="005D6ED0" w:rsidRDefault="007B7CF8" w:rsidP="00943125">
            <w:pPr>
              <w:rPr>
                <w:rFonts w:eastAsia="Times New Roman" w:cs="Times New Roman"/>
              </w:rPr>
            </w:pPr>
            <w:r w:rsidRPr="005D6ED0">
              <w:rPr>
                <w:rFonts w:eastAsia="Times New Roman" w:cs="Times New Roman"/>
              </w:rPr>
              <w:t>A. Elimination</w:t>
            </w:r>
          </w:p>
        </w:tc>
        <w:tc>
          <w:tcPr>
            <w:tcW w:w="3000" w:type="dxa"/>
            <w:vAlign w:val="center"/>
          </w:tcPr>
          <w:p w:rsidR="007B7CF8" w:rsidRPr="005D6ED0" w:rsidRDefault="00B11E03" w:rsidP="00943125">
            <w:pPr>
              <w:rPr>
                <w:rFonts w:eastAsia="Times New Roman" w:cs="Times New Roman"/>
              </w:rPr>
            </w:pPr>
            <w:hyperlink r:id="rId17" w:tooltip="Mirex" w:history="1">
              <w:proofErr w:type="spellStart"/>
              <w:r w:rsidR="007B7CF8" w:rsidRPr="008B54A0">
                <w:rPr>
                  <w:rFonts w:eastAsia="Times New Roman" w:cs="Times New Roman"/>
                </w:rPr>
                <w:t>Mirex</w:t>
              </w:r>
              <w:proofErr w:type="spellEnd"/>
            </w:hyperlink>
          </w:p>
        </w:tc>
        <w:tc>
          <w:tcPr>
            <w:tcW w:w="1440" w:type="dxa"/>
            <w:vAlign w:val="center"/>
          </w:tcPr>
          <w:p w:rsidR="007B7CF8" w:rsidRPr="005D6ED0" w:rsidRDefault="007B7CF8" w:rsidP="00943125">
            <w:pPr>
              <w:rPr>
                <w:rFonts w:eastAsia="Times New Roman" w:cs="Times New Roman"/>
              </w:rPr>
            </w:pPr>
            <w:r w:rsidRPr="005D6ED0">
              <w:rPr>
                <w:rFonts w:eastAsia="Times New Roman" w:cs="Times New Roman"/>
              </w:rPr>
              <w:t>2385-85-5</w:t>
            </w:r>
          </w:p>
        </w:tc>
        <w:tc>
          <w:tcPr>
            <w:tcW w:w="6720" w:type="dxa"/>
            <w:vAlign w:val="center"/>
          </w:tcPr>
          <w:p w:rsidR="007B7CF8" w:rsidRPr="005D6ED0" w:rsidRDefault="007B7CF8" w:rsidP="00943125">
            <w:pPr>
              <w:rPr>
                <w:rFonts w:eastAsia="Times New Roman" w:cs="Times New Roman"/>
              </w:rPr>
            </w:pPr>
            <w:r w:rsidRPr="005D6ED0">
              <w:rPr>
                <w:rFonts w:eastAsia="Times New Roman" w:cs="Times New Roman"/>
                <w:b/>
                <w:bCs/>
              </w:rPr>
              <w:t>Production</w:t>
            </w:r>
            <w:r w:rsidRPr="005D6ED0">
              <w:rPr>
                <w:rFonts w:eastAsia="Times New Roman" w:cs="Times New Roman"/>
              </w:rPr>
              <w:t xml:space="preserve"> by registered parties</w:t>
            </w:r>
            <w:r w:rsidRPr="005D6ED0">
              <w:rPr>
                <w:rFonts w:eastAsia="Times New Roman" w:cs="Times New Roman"/>
              </w:rPr>
              <w:br/>
            </w:r>
            <w:r w:rsidRPr="005D6ED0">
              <w:rPr>
                <w:rFonts w:eastAsia="Times New Roman" w:cs="Times New Roman"/>
                <w:b/>
                <w:bCs/>
              </w:rPr>
              <w:t>Use</w:t>
            </w:r>
            <w:r w:rsidRPr="005D6ED0">
              <w:rPr>
                <w:rFonts w:eastAsia="Times New Roman" w:cs="Times New Roman"/>
              </w:rPr>
              <w:t xml:space="preserve"> as a </w:t>
            </w:r>
            <w:proofErr w:type="spellStart"/>
            <w:r w:rsidRPr="005D6ED0">
              <w:rPr>
                <w:rFonts w:eastAsia="Times New Roman" w:cs="Times New Roman"/>
              </w:rPr>
              <w:t>termiticide</w:t>
            </w:r>
            <w:proofErr w:type="spellEnd"/>
          </w:p>
        </w:tc>
        <w:tc>
          <w:tcPr>
            <w:tcW w:w="1440" w:type="dxa"/>
          </w:tcPr>
          <w:p w:rsidR="007B7CF8" w:rsidRPr="005D6ED0" w:rsidRDefault="004358C5" w:rsidP="004358C5">
            <w:pPr>
              <w:spacing w:before="100" w:beforeAutospacing="1" w:after="100" w:afterAutospacing="1"/>
              <w:jc w:val="center"/>
              <w:outlineLvl w:val="1"/>
              <w:rPr>
                <w:rFonts w:eastAsia="Times New Roman" w:cs="Times New Roman"/>
                <w:b/>
                <w:bCs/>
              </w:rPr>
            </w:pPr>
            <w:r>
              <w:rPr>
                <w:rFonts w:eastAsia="Times New Roman" w:cs="Times New Roman"/>
                <w:b/>
                <w:bCs/>
              </w:rPr>
              <w:t>x</w:t>
            </w:r>
          </w:p>
        </w:tc>
      </w:tr>
      <w:tr w:rsidR="007B7CF8" w:rsidRPr="005D6ED0" w:rsidTr="0021202D">
        <w:tc>
          <w:tcPr>
            <w:tcW w:w="1788" w:type="dxa"/>
            <w:vAlign w:val="center"/>
          </w:tcPr>
          <w:p w:rsidR="007B7CF8" w:rsidRPr="005D6ED0" w:rsidRDefault="007B7CF8" w:rsidP="00943125">
            <w:pPr>
              <w:rPr>
                <w:rFonts w:eastAsia="Times New Roman" w:cs="Times New Roman"/>
              </w:rPr>
            </w:pPr>
            <w:r w:rsidRPr="005D6ED0">
              <w:rPr>
                <w:rFonts w:eastAsia="Times New Roman" w:cs="Times New Roman"/>
              </w:rPr>
              <w:t>A. Elimination</w:t>
            </w:r>
          </w:p>
        </w:tc>
        <w:tc>
          <w:tcPr>
            <w:tcW w:w="3000" w:type="dxa"/>
            <w:vAlign w:val="center"/>
          </w:tcPr>
          <w:p w:rsidR="007B7CF8" w:rsidRPr="005D6ED0" w:rsidRDefault="00B11E03" w:rsidP="00943125">
            <w:pPr>
              <w:rPr>
                <w:rFonts w:eastAsia="Times New Roman" w:cs="Times New Roman"/>
              </w:rPr>
            </w:pPr>
            <w:hyperlink r:id="rId18" w:tooltip="Toxaphene" w:history="1">
              <w:proofErr w:type="spellStart"/>
              <w:r w:rsidR="007B7CF8" w:rsidRPr="008B54A0">
                <w:rPr>
                  <w:rFonts w:eastAsia="Times New Roman" w:cs="Times New Roman"/>
                </w:rPr>
                <w:t>Toxaphene</w:t>
              </w:r>
              <w:proofErr w:type="spellEnd"/>
            </w:hyperlink>
          </w:p>
        </w:tc>
        <w:tc>
          <w:tcPr>
            <w:tcW w:w="1440" w:type="dxa"/>
            <w:vAlign w:val="center"/>
          </w:tcPr>
          <w:p w:rsidR="007B7CF8" w:rsidRPr="005D6ED0" w:rsidRDefault="007B7CF8" w:rsidP="00943125">
            <w:pPr>
              <w:rPr>
                <w:rFonts w:eastAsia="Times New Roman" w:cs="Times New Roman"/>
              </w:rPr>
            </w:pPr>
            <w:r w:rsidRPr="005D6ED0">
              <w:rPr>
                <w:rFonts w:eastAsia="Times New Roman" w:cs="Times New Roman"/>
              </w:rPr>
              <w:t>8001-35-2</w:t>
            </w:r>
          </w:p>
        </w:tc>
        <w:tc>
          <w:tcPr>
            <w:tcW w:w="6720" w:type="dxa"/>
            <w:vAlign w:val="center"/>
          </w:tcPr>
          <w:p w:rsidR="007B7CF8" w:rsidRPr="005D6ED0" w:rsidRDefault="007B7CF8" w:rsidP="00943125">
            <w:pPr>
              <w:rPr>
                <w:rFonts w:eastAsia="Times New Roman" w:cs="Times New Roman"/>
              </w:rPr>
            </w:pPr>
            <w:r w:rsidRPr="005D6ED0">
              <w:rPr>
                <w:rFonts w:eastAsia="Times New Roman" w:cs="Times New Roman"/>
              </w:rPr>
              <w:t>None</w:t>
            </w:r>
          </w:p>
        </w:tc>
        <w:tc>
          <w:tcPr>
            <w:tcW w:w="1440" w:type="dxa"/>
          </w:tcPr>
          <w:p w:rsidR="007B7CF8" w:rsidRPr="005D6ED0" w:rsidRDefault="004358C5" w:rsidP="004358C5">
            <w:pPr>
              <w:spacing w:before="100" w:beforeAutospacing="1" w:after="100" w:afterAutospacing="1"/>
              <w:jc w:val="center"/>
              <w:outlineLvl w:val="1"/>
              <w:rPr>
                <w:rFonts w:eastAsia="Times New Roman" w:cs="Times New Roman"/>
                <w:b/>
                <w:bCs/>
              </w:rPr>
            </w:pPr>
            <w:r>
              <w:rPr>
                <w:rFonts w:eastAsia="Times New Roman" w:cs="Times New Roman"/>
                <w:b/>
                <w:bCs/>
              </w:rPr>
              <w:t>x</w:t>
            </w:r>
          </w:p>
        </w:tc>
      </w:tr>
      <w:tr w:rsidR="007B7CF8" w:rsidRPr="005D6ED0" w:rsidTr="0021202D">
        <w:tc>
          <w:tcPr>
            <w:tcW w:w="1788" w:type="dxa"/>
            <w:vAlign w:val="center"/>
          </w:tcPr>
          <w:p w:rsidR="007B7CF8" w:rsidRPr="005D6ED0" w:rsidRDefault="007B7CF8" w:rsidP="00943125">
            <w:pPr>
              <w:rPr>
                <w:rFonts w:eastAsia="Times New Roman" w:cs="Times New Roman"/>
              </w:rPr>
            </w:pPr>
            <w:r w:rsidRPr="005D6ED0">
              <w:rPr>
                <w:rFonts w:eastAsia="Times New Roman" w:cs="Times New Roman"/>
              </w:rPr>
              <w:t>A. Elimination</w:t>
            </w:r>
          </w:p>
        </w:tc>
        <w:tc>
          <w:tcPr>
            <w:tcW w:w="3000" w:type="dxa"/>
            <w:vAlign w:val="center"/>
          </w:tcPr>
          <w:p w:rsidR="007B7CF8" w:rsidRPr="005D6ED0" w:rsidRDefault="00B11E03" w:rsidP="00943125">
            <w:pPr>
              <w:rPr>
                <w:rFonts w:eastAsia="Times New Roman" w:cs="Times New Roman"/>
              </w:rPr>
            </w:pPr>
            <w:hyperlink r:id="rId19" w:tooltip="Polychlorinated biphenyls" w:history="1">
              <w:r w:rsidR="007B7CF8" w:rsidRPr="008B54A0">
                <w:rPr>
                  <w:rFonts w:eastAsia="Times New Roman" w:cs="Times New Roman"/>
                </w:rPr>
                <w:t>Polychlorinated biphenyls</w:t>
              </w:r>
            </w:hyperlink>
            <w:r w:rsidR="007B7CF8" w:rsidRPr="005D6ED0">
              <w:rPr>
                <w:rFonts w:eastAsia="Times New Roman" w:cs="Times New Roman"/>
              </w:rPr>
              <w:t xml:space="preserve"> (PCBs)</w:t>
            </w:r>
          </w:p>
        </w:tc>
        <w:tc>
          <w:tcPr>
            <w:tcW w:w="1440" w:type="dxa"/>
            <w:vAlign w:val="center"/>
          </w:tcPr>
          <w:p w:rsidR="007B7CF8" w:rsidRPr="005D6ED0" w:rsidRDefault="007B7CF8" w:rsidP="00943125">
            <w:pPr>
              <w:rPr>
                <w:rFonts w:eastAsia="Times New Roman" w:cs="Times New Roman"/>
              </w:rPr>
            </w:pPr>
            <w:r w:rsidRPr="005D6ED0">
              <w:rPr>
                <w:rFonts w:eastAsia="Times New Roman" w:cs="Times New Roman"/>
              </w:rPr>
              <w:t>various</w:t>
            </w:r>
          </w:p>
        </w:tc>
        <w:tc>
          <w:tcPr>
            <w:tcW w:w="6720" w:type="dxa"/>
            <w:vAlign w:val="center"/>
          </w:tcPr>
          <w:p w:rsidR="007B7CF8" w:rsidRPr="005D6ED0" w:rsidRDefault="007B7CF8" w:rsidP="00943125">
            <w:pPr>
              <w:rPr>
                <w:rFonts w:eastAsia="Times New Roman" w:cs="Times New Roman"/>
              </w:rPr>
            </w:pPr>
            <w:r w:rsidRPr="005D6ED0">
              <w:rPr>
                <w:rFonts w:eastAsia="Times New Roman" w:cs="Times New Roman"/>
                <w:b/>
                <w:bCs/>
              </w:rPr>
              <w:t>Production</w:t>
            </w:r>
            <w:r w:rsidRPr="005D6ED0">
              <w:rPr>
                <w:rFonts w:eastAsia="Times New Roman" w:cs="Times New Roman"/>
              </w:rPr>
              <w:t xml:space="preserve"> none</w:t>
            </w:r>
            <w:r w:rsidRPr="005D6ED0">
              <w:rPr>
                <w:rFonts w:eastAsia="Times New Roman" w:cs="Times New Roman"/>
              </w:rPr>
              <w:br/>
            </w:r>
            <w:r w:rsidRPr="005D6ED0">
              <w:rPr>
                <w:rFonts w:eastAsia="Times New Roman" w:cs="Times New Roman"/>
                <w:b/>
                <w:bCs/>
              </w:rPr>
              <w:t>Use</w:t>
            </w:r>
            <w:r w:rsidRPr="005D6ED0">
              <w:rPr>
                <w:rFonts w:eastAsia="Times New Roman" w:cs="Times New Roman"/>
              </w:rPr>
              <w:t xml:space="preserve"> in accordance with part II of Annex A</w:t>
            </w:r>
          </w:p>
        </w:tc>
        <w:tc>
          <w:tcPr>
            <w:tcW w:w="1440" w:type="dxa"/>
          </w:tcPr>
          <w:p w:rsidR="007B7CF8" w:rsidRPr="005D6ED0" w:rsidRDefault="004358C5" w:rsidP="004358C5">
            <w:pPr>
              <w:spacing w:before="100" w:beforeAutospacing="1" w:after="100" w:afterAutospacing="1"/>
              <w:jc w:val="center"/>
              <w:outlineLvl w:val="1"/>
              <w:rPr>
                <w:rFonts w:eastAsia="Times New Roman" w:cs="Times New Roman"/>
                <w:b/>
                <w:bCs/>
              </w:rPr>
            </w:pPr>
            <w:r>
              <w:rPr>
                <w:rFonts w:eastAsia="Times New Roman" w:cs="Times New Roman"/>
                <w:b/>
                <w:bCs/>
              </w:rPr>
              <w:t>x</w:t>
            </w:r>
          </w:p>
        </w:tc>
      </w:tr>
      <w:tr w:rsidR="007B7CF8" w:rsidRPr="005D6ED0" w:rsidTr="0021202D">
        <w:tc>
          <w:tcPr>
            <w:tcW w:w="1788" w:type="dxa"/>
            <w:vAlign w:val="center"/>
          </w:tcPr>
          <w:p w:rsidR="007B7CF8" w:rsidRPr="005D6ED0" w:rsidRDefault="007B7CF8" w:rsidP="00943125">
            <w:pPr>
              <w:rPr>
                <w:rFonts w:eastAsia="Times New Roman" w:cs="Times New Roman"/>
              </w:rPr>
            </w:pPr>
            <w:r w:rsidRPr="005D6ED0">
              <w:rPr>
                <w:rFonts w:eastAsia="Times New Roman" w:cs="Times New Roman"/>
              </w:rPr>
              <w:t>B. Restriction</w:t>
            </w:r>
          </w:p>
        </w:tc>
        <w:tc>
          <w:tcPr>
            <w:tcW w:w="3000" w:type="dxa"/>
            <w:vAlign w:val="center"/>
          </w:tcPr>
          <w:p w:rsidR="007B7CF8" w:rsidRPr="005D6ED0" w:rsidRDefault="00B11E03" w:rsidP="00943125">
            <w:pPr>
              <w:rPr>
                <w:rFonts w:eastAsia="Times New Roman" w:cs="Times New Roman"/>
              </w:rPr>
            </w:pPr>
            <w:hyperlink r:id="rId20" w:tooltip="DDT" w:history="1">
              <w:r w:rsidR="007B7CF8" w:rsidRPr="008B54A0">
                <w:rPr>
                  <w:rFonts w:eastAsia="Times New Roman" w:cs="Times New Roman"/>
                </w:rPr>
                <w:t>DDT</w:t>
              </w:r>
            </w:hyperlink>
          </w:p>
        </w:tc>
        <w:tc>
          <w:tcPr>
            <w:tcW w:w="1440" w:type="dxa"/>
            <w:vAlign w:val="center"/>
          </w:tcPr>
          <w:p w:rsidR="007B7CF8" w:rsidRPr="005D6ED0" w:rsidRDefault="007B7CF8" w:rsidP="00943125">
            <w:pPr>
              <w:rPr>
                <w:rFonts w:eastAsia="Times New Roman" w:cs="Times New Roman"/>
              </w:rPr>
            </w:pPr>
            <w:r w:rsidRPr="005D6ED0">
              <w:rPr>
                <w:rFonts w:eastAsia="Times New Roman" w:cs="Times New Roman"/>
              </w:rPr>
              <w:t>50-29-3</w:t>
            </w:r>
          </w:p>
        </w:tc>
        <w:tc>
          <w:tcPr>
            <w:tcW w:w="6720" w:type="dxa"/>
            <w:vAlign w:val="center"/>
          </w:tcPr>
          <w:p w:rsidR="007B7CF8" w:rsidRPr="005D6ED0" w:rsidRDefault="007B7CF8" w:rsidP="00943125">
            <w:pPr>
              <w:rPr>
                <w:rFonts w:eastAsia="Times New Roman" w:cs="Times New Roman"/>
              </w:rPr>
            </w:pPr>
            <w:r w:rsidRPr="005D6ED0">
              <w:rPr>
                <w:rFonts w:eastAsia="Times New Roman" w:cs="Times New Roman"/>
              </w:rPr>
              <w:t>Disease vector control in accordance with Part II of Annex B</w:t>
            </w:r>
            <w:r w:rsidRPr="005D6ED0">
              <w:rPr>
                <w:rFonts w:eastAsia="Times New Roman" w:cs="Times New Roman"/>
              </w:rPr>
              <w:br/>
              <w:t xml:space="preserve">Production and use as an intermediate in the production of </w:t>
            </w:r>
            <w:proofErr w:type="spellStart"/>
            <w:r w:rsidRPr="005D6ED0">
              <w:rPr>
                <w:rFonts w:eastAsia="Times New Roman" w:cs="Times New Roman"/>
              </w:rPr>
              <w:t>dicofol</w:t>
            </w:r>
            <w:proofErr w:type="spellEnd"/>
            <w:r w:rsidRPr="005D6ED0">
              <w:rPr>
                <w:rFonts w:eastAsia="Times New Roman" w:cs="Times New Roman"/>
              </w:rPr>
              <w:t xml:space="preserve"> and other compounds</w:t>
            </w:r>
          </w:p>
        </w:tc>
        <w:tc>
          <w:tcPr>
            <w:tcW w:w="1440" w:type="dxa"/>
          </w:tcPr>
          <w:p w:rsidR="007B7CF8" w:rsidRPr="005D6ED0" w:rsidRDefault="004358C5" w:rsidP="004358C5">
            <w:pPr>
              <w:spacing w:before="100" w:beforeAutospacing="1" w:after="100" w:afterAutospacing="1"/>
              <w:jc w:val="center"/>
              <w:outlineLvl w:val="1"/>
              <w:rPr>
                <w:rFonts w:eastAsia="Times New Roman" w:cs="Times New Roman"/>
                <w:b/>
                <w:bCs/>
              </w:rPr>
            </w:pPr>
            <w:r>
              <w:rPr>
                <w:rFonts w:eastAsia="Times New Roman" w:cs="Times New Roman"/>
                <w:b/>
                <w:bCs/>
              </w:rPr>
              <w:t>x</w:t>
            </w:r>
          </w:p>
        </w:tc>
      </w:tr>
      <w:tr w:rsidR="007B7CF8" w:rsidRPr="005D6ED0" w:rsidTr="0021202D">
        <w:tc>
          <w:tcPr>
            <w:tcW w:w="1788" w:type="dxa"/>
            <w:vAlign w:val="center"/>
          </w:tcPr>
          <w:p w:rsidR="007B7CF8" w:rsidRPr="005D6ED0" w:rsidRDefault="007B7CF8" w:rsidP="00943125">
            <w:pPr>
              <w:rPr>
                <w:rFonts w:eastAsia="Times New Roman" w:cs="Times New Roman"/>
              </w:rPr>
            </w:pPr>
            <w:r w:rsidRPr="005D6ED0">
              <w:rPr>
                <w:rFonts w:eastAsia="Times New Roman" w:cs="Times New Roman"/>
              </w:rPr>
              <w:t>C. Unintentional Production</w:t>
            </w:r>
          </w:p>
        </w:tc>
        <w:tc>
          <w:tcPr>
            <w:tcW w:w="3000" w:type="dxa"/>
            <w:vAlign w:val="center"/>
          </w:tcPr>
          <w:p w:rsidR="007B7CF8" w:rsidRPr="005D6ED0" w:rsidRDefault="00B11E03" w:rsidP="00943125">
            <w:pPr>
              <w:rPr>
                <w:rFonts w:eastAsia="Times New Roman" w:cs="Times New Roman"/>
              </w:rPr>
            </w:pPr>
            <w:hyperlink r:id="rId21" w:tooltip="Polychlorinated dibenzodioxins" w:history="1">
              <w:r w:rsidR="007B7CF8" w:rsidRPr="008B54A0">
                <w:rPr>
                  <w:rFonts w:eastAsia="Times New Roman" w:cs="Times New Roman"/>
                </w:rPr>
                <w:t xml:space="preserve">Polychlorinated </w:t>
              </w:r>
              <w:proofErr w:type="spellStart"/>
              <w:r w:rsidR="007B7CF8" w:rsidRPr="008B54A0">
                <w:rPr>
                  <w:rFonts w:eastAsia="Times New Roman" w:cs="Times New Roman"/>
                </w:rPr>
                <w:t>dibenzo</w:t>
              </w:r>
              <w:proofErr w:type="spellEnd"/>
              <w:r w:rsidR="007B7CF8" w:rsidRPr="008B54A0">
                <w:rPr>
                  <w:rFonts w:eastAsia="Times New Roman" w:cs="Times New Roman"/>
                </w:rPr>
                <w:t>-</w:t>
              </w:r>
              <w:r w:rsidR="007B7CF8" w:rsidRPr="008B54A0">
                <w:rPr>
                  <w:rFonts w:eastAsia="Times New Roman" w:cs="Times New Roman"/>
                  <w:i/>
                  <w:iCs/>
                </w:rPr>
                <w:t>p</w:t>
              </w:r>
              <w:r w:rsidR="007B7CF8" w:rsidRPr="008B54A0">
                <w:rPr>
                  <w:rFonts w:eastAsia="Times New Roman" w:cs="Times New Roman"/>
                </w:rPr>
                <w:t>-dioxins</w:t>
              </w:r>
            </w:hyperlink>
            <w:r w:rsidR="007B7CF8" w:rsidRPr="005D6ED0">
              <w:rPr>
                <w:rFonts w:eastAsia="Times New Roman" w:cs="Times New Roman"/>
              </w:rPr>
              <w:t xml:space="preserve"> ("dioxins") and </w:t>
            </w:r>
            <w:hyperlink r:id="rId22" w:tooltip="Polychlorinated dibenzofurans" w:history="1">
              <w:r w:rsidR="007B7CF8" w:rsidRPr="008B54A0">
                <w:rPr>
                  <w:rFonts w:eastAsia="Times New Roman" w:cs="Times New Roman"/>
                </w:rPr>
                <w:t>polychlorinated dibenzofurans</w:t>
              </w:r>
            </w:hyperlink>
          </w:p>
        </w:tc>
        <w:tc>
          <w:tcPr>
            <w:tcW w:w="1440" w:type="dxa"/>
            <w:vAlign w:val="center"/>
          </w:tcPr>
          <w:p w:rsidR="007B7CF8" w:rsidRPr="005D6ED0" w:rsidRDefault="007B7CF8" w:rsidP="00943125">
            <w:pPr>
              <w:rPr>
                <w:rFonts w:eastAsia="Times New Roman" w:cs="Times New Roman"/>
              </w:rPr>
            </w:pPr>
            <w:r w:rsidRPr="005D6ED0">
              <w:rPr>
                <w:rFonts w:eastAsia="Times New Roman" w:cs="Times New Roman"/>
              </w:rPr>
              <w:t>various</w:t>
            </w:r>
          </w:p>
        </w:tc>
        <w:tc>
          <w:tcPr>
            <w:tcW w:w="6720" w:type="dxa"/>
            <w:vAlign w:val="center"/>
          </w:tcPr>
          <w:p w:rsidR="007B7CF8" w:rsidRPr="005D6ED0" w:rsidRDefault="007B7CF8" w:rsidP="00943125">
            <w:pPr>
              <w:rPr>
                <w:rFonts w:eastAsia="Times New Roman" w:cs="Times New Roman"/>
              </w:rPr>
            </w:pPr>
            <w:r w:rsidRPr="005D6ED0">
              <w:rPr>
                <w:rFonts w:eastAsia="Times New Roman" w:cs="Times New Roman"/>
              </w:rPr>
              <w:t> </w:t>
            </w:r>
          </w:p>
        </w:tc>
        <w:tc>
          <w:tcPr>
            <w:tcW w:w="1440" w:type="dxa"/>
          </w:tcPr>
          <w:p w:rsidR="007B7CF8" w:rsidRPr="005D6ED0" w:rsidRDefault="004358C5" w:rsidP="004358C5">
            <w:pPr>
              <w:spacing w:before="100" w:beforeAutospacing="1" w:after="100" w:afterAutospacing="1"/>
              <w:jc w:val="center"/>
              <w:outlineLvl w:val="1"/>
              <w:rPr>
                <w:rFonts w:eastAsia="Times New Roman" w:cs="Times New Roman"/>
                <w:b/>
                <w:bCs/>
              </w:rPr>
            </w:pPr>
            <w:r>
              <w:rPr>
                <w:rFonts w:eastAsia="Times New Roman" w:cs="Times New Roman"/>
                <w:b/>
                <w:bCs/>
              </w:rPr>
              <w:t>x</w:t>
            </w:r>
          </w:p>
        </w:tc>
      </w:tr>
      <w:tr w:rsidR="007B7CF8" w:rsidRPr="005D6ED0" w:rsidTr="0021202D">
        <w:tc>
          <w:tcPr>
            <w:tcW w:w="1788" w:type="dxa"/>
            <w:vAlign w:val="center"/>
          </w:tcPr>
          <w:p w:rsidR="007B7CF8" w:rsidRPr="005D6ED0" w:rsidRDefault="007B7CF8" w:rsidP="00943125">
            <w:pPr>
              <w:rPr>
                <w:rFonts w:eastAsia="Times New Roman" w:cs="Times New Roman"/>
              </w:rPr>
            </w:pPr>
            <w:r w:rsidRPr="005D6ED0">
              <w:rPr>
                <w:rFonts w:eastAsia="Times New Roman" w:cs="Times New Roman"/>
              </w:rPr>
              <w:t>C. Unintentional Production</w:t>
            </w:r>
          </w:p>
        </w:tc>
        <w:tc>
          <w:tcPr>
            <w:tcW w:w="3000" w:type="dxa"/>
            <w:vAlign w:val="center"/>
          </w:tcPr>
          <w:p w:rsidR="007B7CF8" w:rsidRPr="005D6ED0" w:rsidRDefault="00B11E03" w:rsidP="00943125">
            <w:pPr>
              <w:rPr>
                <w:rFonts w:eastAsia="Times New Roman" w:cs="Times New Roman"/>
              </w:rPr>
            </w:pPr>
            <w:hyperlink r:id="rId23" w:tooltip="Polychlorinated biphenyls" w:history="1">
              <w:r w:rsidR="007B7CF8" w:rsidRPr="008B54A0">
                <w:rPr>
                  <w:rFonts w:eastAsia="Times New Roman" w:cs="Times New Roman"/>
                </w:rPr>
                <w:t>Polychlorinated biphenyls</w:t>
              </w:r>
            </w:hyperlink>
            <w:r w:rsidR="007B7CF8" w:rsidRPr="005D6ED0">
              <w:rPr>
                <w:rFonts w:eastAsia="Times New Roman" w:cs="Times New Roman"/>
              </w:rPr>
              <w:t xml:space="preserve"> (PCBs)</w:t>
            </w:r>
          </w:p>
        </w:tc>
        <w:tc>
          <w:tcPr>
            <w:tcW w:w="1440" w:type="dxa"/>
            <w:vAlign w:val="center"/>
          </w:tcPr>
          <w:p w:rsidR="007B7CF8" w:rsidRPr="005D6ED0" w:rsidRDefault="007B7CF8" w:rsidP="00943125">
            <w:pPr>
              <w:rPr>
                <w:rFonts w:eastAsia="Times New Roman" w:cs="Times New Roman"/>
              </w:rPr>
            </w:pPr>
            <w:r w:rsidRPr="005D6ED0">
              <w:rPr>
                <w:rFonts w:eastAsia="Times New Roman" w:cs="Times New Roman"/>
              </w:rPr>
              <w:t>various</w:t>
            </w:r>
          </w:p>
        </w:tc>
        <w:tc>
          <w:tcPr>
            <w:tcW w:w="6720" w:type="dxa"/>
            <w:vAlign w:val="center"/>
          </w:tcPr>
          <w:p w:rsidR="007B7CF8" w:rsidRPr="005D6ED0" w:rsidRDefault="007B7CF8" w:rsidP="00943125">
            <w:pPr>
              <w:rPr>
                <w:rFonts w:eastAsia="Times New Roman" w:cs="Times New Roman"/>
              </w:rPr>
            </w:pPr>
            <w:r w:rsidRPr="005D6ED0">
              <w:rPr>
                <w:rFonts w:eastAsia="Times New Roman" w:cs="Times New Roman"/>
              </w:rPr>
              <w:t> </w:t>
            </w:r>
          </w:p>
        </w:tc>
        <w:tc>
          <w:tcPr>
            <w:tcW w:w="1440" w:type="dxa"/>
          </w:tcPr>
          <w:p w:rsidR="007B7CF8" w:rsidRPr="005D6ED0" w:rsidRDefault="004358C5" w:rsidP="004358C5">
            <w:pPr>
              <w:spacing w:before="100" w:beforeAutospacing="1" w:after="100" w:afterAutospacing="1"/>
              <w:jc w:val="center"/>
              <w:outlineLvl w:val="1"/>
              <w:rPr>
                <w:rFonts w:eastAsia="Times New Roman" w:cs="Times New Roman"/>
                <w:b/>
                <w:bCs/>
              </w:rPr>
            </w:pPr>
            <w:r>
              <w:rPr>
                <w:rFonts w:eastAsia="Times New Roman" w:cs="Times New Roman"/>
                <w:b/>
                <w:bCs/>
              </w:rPr>
              <w:t>x</w:t>
            </w:r>
          </w:p>
        </w:tc>
      </w:tr>
      <w:tr w:rsidR="007B7CF8" w:rsidRPr="005D6ED0" w:rsidTr="0021202D">
        <w:tc>
          <w:tcPr>
            <w:tcW w:w="1788" w:type="dxa"/>
            <w:vAlign w:val="center"/>
          </w:tcPr>
          <w:p w:rsidR="007B7CF8" w:rsidRPr="005D6ED0" w:rsidRDefault="007B7CF8" w:rsidP="00943125">
            <w:pPr>
              <w:rPr>
                <w:rFonts w:eastAsia="Times New Roman" w:cs="Times New Roman"/>
              </w:rPr>
            </w:pPr>
            <w:r w:rsidRPr="005D6ED0">
              <w:rPr>
                <w:rFonts w:eastAsia="Times New Roman" w:cs="Times New Roman"/>
              </w:rPr>
              <w:t>C. Unintentional Production</w:t>
            </w:r>
          </w:p>
        </w:tc>
        <w:tc>
          <w:tcPr>
            <w:tcW w:w="3000" w:type="dxa"/>
            <w:vAlign w:val="center"/>
          </w:tcPr>
          <w:p w:rsidR="007B7CF8" w:rsidRPr="005D6ED0" w:rsidRDefault="00B11E03" w:rsidP="00943125">
            <w:pPr>
              <w:rPr>
                <w:rFonts w:eastAsia="Times New Roman" w:cs="Times New Roman"/>
              </w:rPr>
            </w:pPr>
            <w:hyperlink r:id="rId24" w:tooltip="Hexachlorobenzene" w:history="1">
              <w:proofErr w:type="spellStart"/>
              <w:r w:rsidR="007B7CF8" w:rsidRPr="008B54A0">
                <w:rPr>
                  <w:rFonts w:eastAsia="Times New Roman" w:cs="Times New Roman"/>
                </w:rPr>
                <w:t>Hexachlorobenzene</w:t>
              </w:r>
              <w:proofErr w:type="spellEnd"/>
            </w:hyperlink>
          </w:p>
        </w:tc>
        <w:tc>
          <w:tcPr>
            <w:tcW w:w="1440" w:type="dxa"/>
            <w:vAlign w:val="center"/>
          </w:tcPr>
          <w:p w:rsidR="007B7CF8" w:rsidRPr="005D6ED0" w:rsidRDefault="007B7CF8" w:rsidP="00943125">
            <w:pPr>
              <w:rPr>
                <w:rFonts w:eastAsia="Times New Roman" w:cs="Times New Roman"/>
              </w:rPr>
            </w:pPr>
            <w:r w:rsidRPr="005D6ED0">
              <w:rPr>
                <w:rFonts w:eastAsia="Times New Roman" w:cs="Times New Roman"/>
              </w:rPr>
              <w:t>118-74-1</w:t>
            </w:r>
          </w:p>
        </w:tc>
        <w:tc>
          <w:tcPr>
            <w:tcW w:w="6720" w:type="dxa"/>
            <w:vAlign w:val="center"/>
          </w:tcPr>
          <w:p w:rsidR="007B7CF8" w:rsidRPr="005D6ED0" w:rsidRDefault="007B7CF8" w:rsidP="00943125">
            <w:pPr>
              <w:rPr>
                <w:rFonts w:eastAsia="Times New Roman" w:cs="Times New Roman"/>
              </w:rPr>
            </w:pPr>
            <w:r w:rsidRPr="005D6ED0">
              <w:rPr>
                <w:rFonts w:eastAsia="Times New Roman" w:cs="Times New Roman"/>
              </w:rPr>
              <w:t> </w:t>
            </w:r>
          </w:p>
        </w:tc>
        <w:tc>
          <w:tcPr>
            <w:tcW w:w="1440" w:type="dxa"/>
          </w:tcPr>
          <w:p w:rsidR="007B7CF8" w:rsidRPr="005D6ED0" w:rsidRDefault="004358C5" w:rsidP="004358C5">
            <w:pPr>
              <w:spacing w:before="100" w:beforeAutospacing="1" w:after="100" w:afterAutospacing="1"/>
              <w:jc w:val="center"/>
              <w:outlineLvl w:val="1"/>
              <w:rPr>
                <w:rFonts w:eastAsia="Times New Roman" w:cs="Times New Roman"/>
                <w:b/>
                <w:bCs/>
              </w:rPr>
            </w:pPr>
            <w:r>
              <w:rPr>
                <w:rFonts w:eastAsia="Times New Roman" w:cs="Times New Roman"/>
                <w:b/>
                <w:bCs/>
              </w:rPr>
              <w:t>x</w:t>
            </w:r>
          </w:p>
        </w:tc>
      </w:tr>
    </w:tbl>
    <w:p w:rsidR="004358C5" w:rsidRPr="004358C5" w:rsidRDefault="004358C5" w:rsidP="004358C5">
      <w:pPr>
        <w:spacing w:after="0" w:line="240" w:lineRule="auto"/>
        <w:rPr>
          <w:rFonts w:eastAsia="Times New Roman" w:cs="Times New Roman"/>
          <w:b/>
        </w:rPr>
      </w:pPr>
      <w:r w:rsidRPr="004358C5">
        <w:rPr>
          <w:rFonts w:eastAsia="Times New Roman" w:cs="Times New Roman"/>
          <w:b/>
        </w:rPr>
        <w:lastRenderedPageBreak/>
        <w:t>A</w:t>
      </w:r>
      <w:r w:rsidRPr="005D6ED0">
        <w:rPr>
          <w:rFonts w:eastAsia="Times New Roman" w:cs="Times New Roman"/>
          <w:b/>
        </w:rPr>
        <w:t>dded by the Fourth Conference of Parties, May 2009</w:t>
      </w:r>
    </w:p>
    <w:p w:rsidR="004358C5" w:rsidRPr="004358C5" w:rsidRDefault="004358C5" w:rsidP="004358C5">
      <w:pPr>
        <w:spacing w:after="0" w:line="240" w:lineRule="auto"/>
        <w:rPr>
          <w:rFonts w:eastAsia="Times New Roman" w:cs="Times New Roman"/>
        </w:rPr>
      </w:pPr>
    </w:p>
    <w:tbl>
      <w:tblPr>
        <w:tblStyle w:val="TableGrid"/>
        <w:tblW w:w="14388" w:type="dxa"/>
        <w:tblLook w:val="04A0" w:firstRow="1" w:lastRow="0" w:firstColumn="1" w:lastColumn="0" w:noHBand="0" w:noVBand="1"/>
      </w:tblPr>
      <w:tblGrid>
        <w:gridCol w:w="1788"/>
        <w:gridCol w:w="3000"/>
        <w:gridCol w:w="1440"/>
        <w:gridCol w:w="6720"/>
        <w:gridCol w:w="1440"/>
      </w:tblGrid>
      <w:tr w:rsidR="004358C5" w:rsidRPr="005D6ED0" w:rsidTr="0021202D">
        <w:tc>
          <w:tcPr>
            <w:tcW w:w="1788" w:type="dxa"/>
          </w:tcPr>
          <w:p w:rsidR="004358C5" w:rsidRPr="007B7CF8" w:rsidRDefault="004358C5" w:rsidP="00943125">
            <w:pPr>
              <w:spacing w:before="100" w:beforeAutospacing="1" w:after="100" w:afterAutospacing="1"/>
              <w:jc w:val="center"/>
              <w:outlineLvl w:val="1"/>
              <w:rPr>
                <w:rFonts w:eastAsia="Times New Roman" w:cs="Times New Roman"/>
                <w:b/>
              </w:rPr>
            </w:pPr>
            <w:r w:rsidRPr="007B7CF8">
              <w:rPr>
                <w:rFonts w:eastAsia="Times New Roman" w:cs="Times New Roman"/>
                <w:b/>
              </w:rPr>
              <w:t>Annex in SC</w:t>
            </w:r>
          </w:p>
        </w:tc>
        <w:tc>
          <w:tcPr>
            <w:tcW w:w="3000" w:type="dxa"/>
          </w:tcPr>
          <w:p w:rsidR="004358C5" w:rsidRPr="007B7CF8" w:rsidRDefault="004358C5" w:rsidP="00943125">
            <w:pPr>
              <w:spacing w:before="100" w:beforeAutospacing="1" w:after="100" w:afterAutospacing="1"/>
              <w:jc w:val="center"/>
              <w:outlineLvl w:val="1"/>
              <w:rPr>
                <w:rFonts w:eastAsia="Times New Roman" w:cs="Times New Roman"/>
                <w:b/>
                <w:bCs/>
              </w:rPr>
            </w:pPr>
            <w:r w:rsidRPr="007B7CF8">
              <w:rPr>
                <w:rFonts w:eastAsia="Times New Roman" w:cs="Times New Roman"/>
                <w:b/>
                <w:bCs/>
              </w:rPr>
              <w:t>Name</w:t>
            </w:r>
          </w:p>
        </w:tc>
        <w:tc>
          <w:tcPr>
            <w:tcW w:w="1440" w:type="dxa"/>
          </w:tcPr>
          <w:p w:rsidR="004358C5" w:rsidRPr="007B7CF8" w:rsidRDefault="004358C5" w:rsidP="00943125">
            <w:pPr>
              <w:spacing w:before="100" w:beforeAutospacing="1" w:after="100" w:afterAutospacing="1"/>
              <w:jc w:val="center"/>
              <w:outlineLvl w:val="1"/>
              <w:rPr>
                <w:rFonts w:eastAsia="Times New Roman" w:cs="Times New Roman"/>
                <w:b/>
              </w:rPr>
            </w:pPr>
            <w:r w:rsidRPr="007B7CF8">
              <w:rPr>
                <w:rFonts w:eastAsia="Times New Roman" w:cs="Times New Roman"/>
                <w:b/>
              </w:rPr>
              <w:t>CAS Number</w:t>
            </w:r>
          </w:p>
        </w:tc>
        <w:tc>
          <w:tcPr>
            <w:tcW w:w="6720" w:type="dxa"/>
          </w:tcPr>
          <w:p w:rsidR="004358C5" w:rsidRPr="007B7CF8" w:rsidRDefault="004358C5" w:rsidP="00943125">
            <w:pPr>
              <w:spacing w:before="100" w:beforeAutospacing="1" w:after="100" w:afterAutospacing="1"/>
              <w:jc w:val="center"/>
              <w:outlineLvl w:val="1"/>
              <w:rPr>
                <w:rFonts w:eastAsia="Times New Roman" w:cs="Times New Roman"/>
                <w:b/>
                <w:bCs/>
              </w:rPr>
            </w:pPr>
            <w:r w:rsidRPr="007B7CF8">
              <w:rPr>
                <w:rFonts w:eastAsia="Times New Roman" w:cs="Times New Roman"/>
                <w:b/>
                <w:bCs/>
              </w:rPr>
              <w:t>Exemptions</w:t>
            </w:r>
          </w:p>
        </w:tc>
        <w:tc>
          <w:tcPr>
            <w:tcW w:w="1440" w:type="dxa"/>
          </w:tcPr>
          <w:p w:rsidR="004358C5" w:rsidRPr="007B7CF8" w:rsidRDefault="004358C5" w:rsidP="00943125">
            <w:pPr>
              <w:spacing w:before="100" w:beforeAutospacing="1" w:after="100" w:afterAutospacing="1"/>
              <w:jc w:val="center"/>
              <w:outlineLvl w:val="1"/>
              <w:rPr>
                <w:rFonts w:eastAsia="Times New Roman" w:cs="Times New Roman"/>
                <w:b/>
                <w:bCs/>
              </w:rPr>
            </w:pPr>
            <w:r w:rsidRPr="007B7CF8">
              <w:rPr>
                <w:rFonts w:eastAsia="Times New Roman" w:cs="Times New Roman"/>
                <w:b/>
                <w:bCs/>
              </w:rPr>
              <w:t>Kiev Protocol List</w:t>
            </w:r>
          </w:p>
        </w:tc>
      </w:tr>
      <w:tr w:rsidR="004358C5" w:rsidRPr="005D6ED0" w:rsidTr="0021202D">
        <w:tc>
          <w:tcPr>
            <w:tcW w:w="1788" w:type="dxa"/>
            <w:vAlign w:val="center"/>
          </w:tcPr>
          <w:p w:rsidR="004358C5" w:rsidRPr="005D6ED0" w:rsidRDefault="004358C5" w:rsidP="00943125">
            <w:pPr>
              <w:rPr>
                <w:rFonts w:eastAsia="Times New Roman" w:cs="Times New Roman"/>
              </w:rPr>
            </w:pPr>
            <w:r w:rsidRPr="005D6ED0">
              <w:rPr>
                <w:rFonts w:eastAsia="Times New Roman" w:cs="Times New Roman"/>
              </w:rPr>
              <w:t>A. Elimination</w:t>
            </w:r>
          </w:p>
        </w:tc>
        <w:tc>
          <w:tcPr>
            <w:tcW w:w="3000" w:type="dxa"/>
            <w:vAlign w:val="center"/>
          </w:tcPr>
          <w:p w:rsidR="004358C5" w:rsidRPr="005D6ED0" w:rsidRDefault="00B11E03" w:rsidP="00943125">
            <w:pPr>
              <w:rPr>
                <w:rFonts w:eastAsia="Times New Roman" w:cs="Times New Roman"/>
              </w:rPr>
            </w:pPr>
            <w:hyperlink r:id="rId25" w:tooltip="Alpha-hexachlorocyclohexane" w:history="1">
              <w:r w:rsidR="004358C5" w:rsidRPr="008B54A0">
                <w:rPr>
                  <w:rFonts w:eastAsia="Times New Roman" w:cs="Times New Roman"/>
                </w:rPr>
                <w:t>α-</w:t>
              </w:r>
              <w:proofErr w:type="spellStart"/>
              <w:r w:rsidR="004358C5" w:rsidRPr="008B54A0">
                <w:rPr>
                  <w:rFonts w:eastAsia="Times New Roman" w:cs="Times New Roman"/>
                </w:rPr>
                <w:t>Hexachlorocyclohexane</w:t>
              </w:r>
              <w:proofErr w:type="spellEnd"/>
            </w:hyperlink>
          </w:p>
        </w:tc>
        <w:tc>
          <w:tcPr>
            <w:tcW w:w="1440" w:type="dxa"/>
            <w:vAlign w:val="center"/>
          </w:tcPr>
          <w:p w:rsidR="004358C5" w:rsidRPr="005D6ED0" w:rsidRDefault="004358C5" w:rsidP="00943125">
            <w:pPr>
              <w:rPr>
                <w:rFonts w:eastAsia="Times New Roman" w:cs="Times New Roman"/>
              </w:rPr>
            </w:pPr>
            <w:r w:rsidRPr="005D6ED0">
              <w:rPr>
                <w:rFonts w:eastAsia="Times New Roman" w:cs="Times New Roman"/>
              </w:rPr>
              <w:t>319-84-6</w:t>
            </w:r>
          </w:p>
        </w:tc>
        <w:tc>
          <w:tcPr>
            <w:tcW w:w="6720" w:type="dxa"/>
            <w:vAlign w:val="center"/>
          </w:tcPr>
          <w:p w:rsidR="004358C5" w:rsidRPr="005D6ED0" w:rsidRDefault="004358C5" w:rsidP="00943125">
            <w:pPr>
              <w:rPr>
                <w:rFonts w:eastAsia="Times New Roman" w:cs="Times New Roman"/>
              </w:rPr>
            </w:pPr>
            <w:r w:rsidRPr="005D6ED0">
              <w:rPr>
                <w:rFonts w:eastAsia="Times New Roman" w:cs="Times New Roman"/>
              </w:rPr>
              <w:t>None</w:t>
            </w:r>
          </w:p>
        </w:tc>
        <w:tc>
          <w:tcPr>
            <w:tcW w:w="1440" w:type="dxa"/>
          </w:tcPr>
          <w:p w:rsidR="004358C5" w:rsidRPr="005D6ED0" w:rsidRDefault="004358C5" w:rsidP="004358C5">
            <w:pPr>
              <w:jc w:val="center"/>
              <w:rPr>
                <w:rFonts w:eastAsia="Times New Roman" w:cs="Times New Roman"/>
              </w:rPr>
            </w:pPr>
          </w:p>
        </w:tc>
      </w:tr>
      <w:tr w:rsidR="004358C5" w:rsidRPr="005D6ED0" w:rsidTr="0021202D">
        <w:tc>
          <w:tcPr>
            <w:tcW w:w="1788" w:type="dxa"/>
            <w:vAlign w:val="center"/>
          </w:tcPr>
          <w:p w:rsidR="004358C5" w:rsidRPr="005D6ED0" w:rsidRDefault="004358C5" w:rsidP="00943125">
            <w:pPr>
              <w:rPr>
                <w:rFonts w:eastAsia="Times New Roman" w:cs="Times New Roman"/>
              </w:rPr>
            </w:pPr>
            <w:r w:rsidRPr="005D6ED0">
              <w:rPr>
                <w:rFonts w:eastAsia="Times New Roman" w:cs="Times New Roman"/>
              </w:rPr>
              <w:t>A. Elimination</w:t>
            </w:r>
          </w:p>
        </w:tc>
        <w:tc>
          <w:tcPr>
            <w:tcW w:w="3000" w:type="dxa"/>
            <w:vAlign w:val="center"/>
          </w:tcPr>
          <w:p w:rsidR="004358C5" w:rsidRPr="005D6ED0" w:rsidRDefault="00B11E03" w:rsidP="00943125">
            <w:pPr>
              <w:rPr>
                <w:rFonts w:eastAsia="Times New Roman" w:cs="Times New Roman"/>
              </w:rPr>
            </w:pPr>
            <w:hyperlink r:id="rId26" w:tooltip="Beta-hexachlorocyclohexane" w:history="1">
              <w:r w:rsidR="004358C5" w:rsidRPr="008B54A0">
                <w:rPr>
                  <w:rFonts w:eastAsia="Times New Roman" w:cs="Times New Roman"/>
                </w:rPr>
                <w:t>β-</w:t>
              </w:r>
              <w:proofErr w:type="spellStart"/>
              <w:r w:rsidR="004358C5" w:rsidRPr="008B54A0">
                <w:rPr>
                  <w:rFonts w:eastAsia="Times New Roman" w:cs="Times New Roman"/>
                </w:rPr>
                <w:t>Hexachlorocyclohexane</w:t>
              </w:r>
              <w:proofErr w:type="spellEnd"/>
            </w:hyperlink>
          </w:p>
        </w:tc>
        <w:tc>
          <w:tcPr>
            <w:tcW w:w="1440" w:type="dxa"/>
            <w:vAlign w:val="center"/>
          </w:tcPr>
          <w:p w:rsidR="004358C5" w:rsidRPr="005D6ED0" w:rsidRDefault="004358C5" w:rsidP="00943125">
            <w:pPr>
              <w:rPr>
                <w:rFonts w:eastAsia="Times New Roman" w:cs="Times New Roman"/>
              </w:rPr>
            </w:pPr>
            <w:r w:rsidRPr="005D6ED0">
              <w:rPr>
                <w:rFonts w:eastAsia="Times New Roman" w:cs="Times New Roman"/>
              </w:rPr>
              <w:t>319-85-7</w:t>
            </w:r>
          </w:p>
        </w:tc>
        <w:tc>
          <w:tcPr>
            <w:tcW w:w="6720" w:type="dxa"/>
            <w:vAlign w:val="center"/>
          </w:tcPr>
          <w:p w:rsidR="004358C5" w:rsidRPr="005D6ED0" w:rsidRDefault="004358C5" w:rsidP="00943125">
            <w:pPr>
              <w:rPr>
                <w:rFonts w:eastAsia="Times New Roman" w:cs="Times New Roman"/>
              </w:rPr>
            </w:pPr>
            <w:r w:rsidRPr="005D6ED0">
              <w:rPr>
                <w:rFonts w:eastAsia="Times New Roman" w:cs="Times New Roman"/>
              </w:rPr>
              <w:t>None</w:t>
            </w:r>
          </w:p>
        </w:tc>
        <w:tc>
          <w:tcPr>
            <w:tcW w:w="1440" w:type="dxa"/>
          </w:tcPr>
          <w:p w:rsidR="004358C5" w:rsidRPr="005D6ED0" w:rsidRDefault="004358C5" w:rsidP="004358C5">
            <w:pPr>
              <w:jc w:val="center"/>
              <w:rPr>
                <w:rFonts w:eastAsia="Times New Roman" w:cs="Times New Roman"/>
              </w:rPr>
            </w:pPr>
          </w:p>
        </w:tc>
      </w:tr>
      <w:tr w:rsidR="004358C5" w:rsidRPr="005D6ED0" w:rsidTr="0021202D">
        <w:tc>
          <w:tcPr>
            <w:tcW w:w="1788" w:type="dxa"/>
            <w:vAlign w:val="center"/>
          </w:tcPr>
          <w:p w:rsidR="004358C5" w:rsidRPr="005D6ED0" w:rsidRDefault="004358C5" w:rsidP="00943125">
            <w:pPr>
              <w:rPr>
                <w:rFonts w:eastAsia="Times New Roman" w:cs="Times New Roman"/>
              </w:rPr>
            </w:pPr>
            <w:r w:rsidRPr="005D6ED0">
              <w:rPr>
                <w:rFonts w:eastAsia="Times New Roman" w:cs="Times New Roman"/>
              </w:rPr>
              <w:t>A. Elimination</w:t>
            </w:r>
          </w:p>
        </w:tc>
        <w:tc>
          <w:tcPr>
            <w:tcW w:w="3000" w:type="dxa"/>
            <w:vAlign w:val="center"/>
          </w:tcPr>
          <w:p w:rsidR="004358C5" w:rsidRPr="005D6ED0" w:rsidRDefault="00B11E03" w:rsidP="00943125">
            <w:pPr>
              <w:rPr>
                <w:rFonts w:eastAsia="Times New Roman" w:cs="Times New Roman"/>
              </w:rPr>
            </w:pPr>
            <w:hyperlink r:id="rId27" w:tooltip="Chlordecone" w:history="1">
              <w:proofErr w:type="spellStart"/>
              <w:r w:rsidR="004358C5" w:rsidRPr="008B54A0">
                <w:rPr>
                  <w:rFonts w:eastAsia="Times New Roman" w:cs="Times New Roman"/>
                </w:rPr>
                <w:t>Chlordecone</w:t>
              </w:r>
              <w:proofErr w:type="spellEnd"/>
            </w:hyperlink>
          </w:p>
        </w:tc>
        <w:tc>
          <w:tcPr>
            <w:tcW w:w="1440" w:type="dxa"/>
            <w:vAlign w:val="center"/>
          </w:tcPr>
          <w:p w:rsidR="004358C5" w:rsidRPr="005D6ED0" w:rsidRDefault="004358C5" w:rsidP="00943125">
            <w:pPr>
              <w:rPr>
                <w:rFonts w:eastAsia="Times New Roman" w:cs="Times New Roman"/>
              </w:rPr>
            </w:pPr>
            <w:r w:rsidRPr="005D6ED0">
              <w:rPr>
                <w:rFonts w:eastAsia="Times New Roman" w:cs="Times New Roman"/>
              </w:rPr>
              <w:t>143-50-0</w:t>
            </w:r>
          </w:p>
        </w:tc>
        <w:tc>
          <w:tcPr>
            <w:tcW w:w="6720" w:type="dxa"/>
            <w:vAlign w:val="center"/>
          </w:tcPr>
          <w:p w:rsidR="004358C5" w:rsidRPr="005D6ED0" w:rsidRDefault="004358C5" w:rsidP="00943125">
            <w:pPr>
              <w:rPr>
                <w:rFonts w:eastAsia="Times New Roman" w:cs="Times New Roman"/>
              </w:rPr>
            </w:pPr>
            <w:r w:rsidRPr="005D6ED0">
              <w:rPr>
                <w:rFonts w:eastAsia="Times New Roman" w:cs="Times New Roman"/>
              </w:rPr>
              <w:t>None</w:t>
            </w:r>
          </w:p>
        </w:tc>
        <w:tc>
          <w:tcPr>
            <w:tcW w:w="1440" w:type="dxa"/>
          </w:tcPr>
          <w:p w:rsidR="004358C5" w:rsidRPr="004358C5" w:rsidRDefault="004358C5" w:rsidP="004358C5">
            <w:pPr>
              <w:jc w:val="center"/>
              <w:rPr>
                <w:rFonts w:eastAsia="Times New Roman" w:cs="Times New Roman"/>
                <w:b/>
              </w:rPr>
            </w:pPr>
            <w:r w:rsidRPr="004358C5">
              <w:rPr>
                <w:rFonts w:eastAsia="Times New Roman" w:cs="Times New Roman"/>
                <w:b/>
              </w:rPr>
              <w:t>x</w:t>
            </w:r>
          </w:p>
        </w:tc>
      </w:tr>
      <w:tr w:rsidR="004358C5" w:rsidRPr="005D6ED0" w:rsidTr="0021202D">
        <w:tc>
          <w:tcPr>
            <w:tcW w:w="1788" w:type="dxa"/>
            <w:vAlign w:val="center"/>
          </w:tcPr>
          <w:p w:rsidR="004358C5" w:rsidRPr="005D6ED0" w:rsidRDefault="004358C5" w:rsidP="00943125">
            <w:pPr>
              <w:rPr>
                <w:rFonts w:eastAsia="Times New Roman" w:cs="Times New Roman"/>
              </w:rPr>
            </w:pPr>
            <w:r w:rsidRPr="005D6ED0">
              <w:rPr>
                <w:rFonts w:eastAsia="Times New Roman" w:cs="Times New Roman"/>
              </w:rPr>
              <w:t>A. Elimination</w:t>
            </w:r>
          </w:p>
        </w:tc>
        <w:tc>
          <w:tcPr>
            <w:tcW w:w="3000" w:type="dxa"/>
            <w:vAlign w:val="center"/>
          </w:tcPr>
          <w:p w:rsidR="004358C5" w:rsidRPr="005D6ED0" w:rsidRDefault="00B11E03" w:rsidP="00943125">
            <w:pPr>
              <w:rPr>
                <w:rFonts w:eastAsia="Times New Roman" w:cs="Times New Roman"/>
              </w:rPr>
            </w:pPr>
            <w:hyperlink r:id="rId28" w:tooltip="Hexabromobiphenyl" w:history="1">
              <w:proofErr w:type="spellStart"/>
              <w:r w:rsidR="004358C5" w:rsidRPr="008B54A0">
                <w:rPr>
                  <w:rFonts w:eastAsia="Times New Roman" w:cs="Times New Roman"/>
                </w:rPr>
                <w:t>Hexabromobiphenyl</w:t>
              </w:r>
              <w:proofErr w:type="spellEnd"/>
            </w:hyperlink>
          </w:p>
        </w:tc>
        <w:tc>
          <w:tcPr>
            <w:tcW w:w="1440" w:type="dxa"/>
            <w:vAlign w:val="center"/>
          </w:tcPr>
          <w:p w:rsidR="004358C5" w:rsidRPr="005D6ED0" w:rsidRDefault="004358C5" w:rsidP="00943125">
            <w:pPr>
              <w:rPr>
                <w:rFonts w:eastAsia="Times New Roman" w:cs="Times New Roman"/>
              </w:rPr>
            </w:pPr>
            <w:r w:rsidRPr="005D6ED0">
              <w:rPr>
                <w:rFonts w:eastAsia="Times New Roman" w:cs="Times New Roman"/>
              </w:rPr>
              <w:t>36355-01-8</w:t>
            </w:r>
          </w:p>
        </w:tc>
        <w:tc>
          <w:tcPr>
            <w:tcW w:w="6720" w:type="dxa"/>
            <w:vAlign w:val="center"/>
          </w:tcPr>
          <w:p w:rsidR="004358C5" w:rsidRPr="005D6ED0" w:rsidRDefault="004358C5" w:rsidP="00943125">
            <w:pPr>
              <w:rPr>
                <w:rFonts w:eastAsia="Times New Roman" w:cs="Times New Roman"/>
              </w:rPr>
            </w:pPr>
            <w:r w:rsidRPr="005D6ED0">
              <w:rPr>
                <w:rFonts w:eastAsia="Times New Roman" w:cs="Times New Roman"/>
              </w:rPr>
              <w:t>None</w:t>
            </w:r>
          </w:p>
        </w:tc>
        <w:tc>
          <w:tcPr>
            <w:tcW w:w="1440" w:type="dxa"/>
          </w:tcPr>
          <w:p w:rsidR="004358C5" w:rsidRPr="004358C5" w:rsidRDefault="004358C5" w:rsidP="004358C5">
            <w:pPr>
              <w:jc w:val="center"/>
              <w:rPr>
                <w:rFonts w:eastAsia="Times New Roman" w:cs="Times New Roman"/>
                <w:b/>
              </w:rPr>
            </w:pPr>
            <w:r>
              <w:rPr>
                <w:rFonts w:eastAsia="Times New Roman" w:cs="Times New Roman"/>
                <w:b/>
              </w:rPr>
              <w:t>x</w:t>
            </w:r>
          </w:p>
        </w:tc>
      </w:tr>
      <w:tr w:rsidR="004358C5" w:rsidRPr="005D6ED0" w:rsidTr="0021202D">
        <w:tc>
          <w:tcPr>
            <w:tcW w:w="1788" w:type="dxa"/>
            <w:vAlign w:val="center"/>
          </w:tcPr>
          <w:p w:rsidR="004358C5" w:rsidRPr="005D6ED0" w:rsidRDefault="004358C5" w:rsidP="00943125">
            <w:pPr>
              <w:rPr>
                <w:rFonts w:eastAsia="Times New Roman" w:cs="Times New Roman"/>
              </w:rPr>
            </w:pPr>
            <w:r w:rsidRPr="005D6ED0">
              <w:rPr>
                <w:rFonts w:eastAsia="Times New Roman" w:cs="Times New Roman"/>
              </w:rPr>
              <w:t>A. Elimination</w:t>
            </w:r>
          </w:p>
        </w:tc>
        <w:tc>
          <w:tcPr>
            <w:tcW w:w="3000" w:type="dxa"/>
            <w:vAlign w:val="center"/>
          </w:tcPr>
          <w:p w:rsidR="004358C5" w:rsidRPr="005D6ED0" w:rsidRDefault="00B11E03" w:rsidP="00943125">
            <w:pPr>
              <w:rPr>
                <w:rFonts w:eastAsia="Times New Roman" w:cs="Times New Roman"/>
              </w:rPr>
            </w:pPr>
            <w:hyperlink r:id="rId29" w:tooltip="Hexabromodiphenyl ether" w:history="1">
              <w:proofErr w:type="spellStart"/>
              <w:r w:rsidR="004358C5" w:rsidRPr="008B54A0">
                <w:rPr>
                  <w:rFonts w:eastAsia="Times New Roman" w:cs="Times New Roman"/>
                </w:rPr>
                <w:t>Hexabromodiphenyl</w:t>
              </w:r>
              <w:proofErr w:type="spellEnd"/>
              <w:r w:rsidR="004358C5" w:rsidRPr="008B54A0">
                <w:rPr>
                  <w:rFonts w:eastAsia="Times New Roman" w:cs="Times New Roman"/>
                </w:rPr>
                <w:t xml:space="preserve"> ether</w:t>
              </w:r>
            </w:hyperlink>
            <w:r w:rsidR="004358C5" w:rsidRPr="005D6ED0">
              <w:rPr>
                <w:rFonts w:eastAsia="Times New Roman" w:cs="Times New Roman"/>
              </w:rPr>
              <w:br/>
              <w:t xml:space="preserve">and </w:t>
            </w:r>
            <w:hyperlink r:id="rId30" w:tooltip="Heptabromodiphenyl ether" w:history="1">
              <w:proofErr w:type="spellStart"/>
              <w:r w:rsidR="004358C5" w:rsidRPr="008B54A0">
                <w:rPr>
                  <w:rFonts w:eastAsia="Times New Roman" w:cs="Times New Roman"/>
                </w:rPr>
                <w:t>heptabromodiphenyl</w:t>
              </w:r>
              <w:proofErr w:type="spellEnd"/>
              <w:r w:rsidR="004358C5" w:rsidRPr="008B54A0">
                <w:rPr>
                  <w:rFonts w:eastAsia="Times New Roman" w:cs="Times New Roman"/>
                </w:rPr>
                <w:t xml:space="preserve"> ether</w:t>
              </w:r>
            </w:hyperlink>
          </w:p>
        </w:tc>
        <w:tc>
          <w:tcPr>
            <w:tcW w:w="1440" w:type="dxa"/>
            <w:vAlign w:val="center"/>
          </w:tcPr>
          <w:p w:rsidR="004358C5" w:rsidRPr="005D6ED0" w:rsidRDefault="004358C5" w:rsidP="00943125">
            <w:pPr>
              <w:rPr>
                <w:rFonts w:eastAsia="Times New Roman" w:cs="Times New Roman"/>
              </w:rPr>
            </w:pPr>
            <w:r w:rsidRPr="005D6ED0">
              <w:rPr>
                <w:rFonts w:eastAsia="Times New Roman" w:cs="Times New Roman"/>
              </w:rPr>
              <w:t>various</w:t>
            </w:r>
          </w:p>
        </w:tc>
        <w:tc>
          <w:tcPr>
            <w:tcW w:w="6720" w:type="dxa"/>
            <w:vAlign w:val="center"/>
          </w:tcPr>
          <w:p w:rsidR="004358C5" w:rsidRPr="005D6ED0" w:rsidRDefault="004358C5" w:rsidP="00943125">
            <w:pPr>
              <w:rPr>
                <w:rFonts w:eastAsia="Times New Roman" w:cs="Times New Roman"/>
              </w:rPr>
            </w:pPr>
            <w:r w:rsidRPr="005D6ED0">
              <w:rPr>
                <w:rFonts w:eastAsia="Times New Roman" w:cs="Times New Roman"/>
                <w:b/>
                <w:bCs/>
              </w:rPr>
              <w:t>Production</w:t>
            </w:r>
            <w:r w:rsidRPr="005D6ED0">
              <w:rPr>
                <w:rFonts w:eastAsia="Times New Roman" w:cs="Times New Roman"/>
              </w:rPr>
              <w:t xml:space="preserve"> none</w:t>
            </w:r>
            <w:r w:rsidRPr="005D6ED0">
              <w:rPr>
                <w:rFonts w:eastAsia="Times New Roman" w:cs="Times New Roman"/>
              </w:rPr>
              <w:br/>
            </w:r>
            <w:r w:rsidRPr="005D6ED0">
              <w:rPr>
                <w:rFonts w:eastAsia="Times New Roman" w:cs="Times New Roman"/>
                <w:b/>
                <w:bCs/>
              </w:rPr>
              <w:t>Use</w:t>
            </w:r>
            <w:r w:rsidRPr="005D6ED0">
              <w:rPr>
                <w:rFonts w:eastAsia="Times New Roman" w:cs="Times New Roman"/>
              </w:rPr>
              <w:t xml:space="preserve"> recycling and reuse of articles containing these compounds</w:t>
            </w:r>
          </w:p>
        </w:tc>
        <w:tc>
          <w:tcPr>
            <w:tcW w:w="1440" w:type="dxa"/>
          </w:tcPr>
          <w:p w:rsidR="004358C5" w:rsidRPr="004358C5" w:rsidRDefault="004358C5" w:rsidP="004358C5">
            <w:pPr>
              <w:jc w:val="center"/>
              <w:rPr>
                <w:rFonts w:eastAsia="Times New Roman" w:cs="Times New Roman"/>
                <w:b/>
              </w:rPr>
            </w:pPr>
            <w:r>
              <w:rPr>
                <w:rFonts w:eastAsia="Times New Roman" w:cs="Times New Roman"/>
                <w:b/>
              </w:rPr>
              <w:t>x</w:t>
            </w:r>
          </w:p>
        </w:tc>
      </w:tr>
      <w:tr w:rsidR="004358C5" w:rsidRPr="005D6ED0" w:rsidTr="0021202D">
        <w:tc>
          <w:tcPr>
            <w:tcW w:w="1788" w:type="dxa"/>
            <w:vAlign w:val="center"/>
          </w:tcPr>
          <w:p w:rsidR="004358C5" w:rsidRPr="005D6ED0" w:rsidRDefault="004358C5" w:rsidP="00943125">
            <w:pPr>
              <w:rPr>
                <w:rFonts w:eastAsia="Times New Roman" w:cs="Times New Roman"/>
              </w:rPr>
            </w:pPr>
            <w:r w:rsidRPr="005D6ED0">
              <w:rPr>
                <w:rFonts w:eastAsia="Times New Roman" w:cs="Times New Roman"/>
              </w:rPr>
              <w:t>A. Elimination</w:t>
            </w:r>
          </w:p>
        </w:tc>
        <w:tc>
          <w:tcPr>
            <w:tcW w:w="3000" w:type="dxa"/>
            <w:vAlign w:val="center"/>
          </w:tcPr>
          <w:p w:rsidR="004358C5" w:rsidRPr="005D6ED0" w:rsidRDefault="00B11E03" w:rsidP="00943125">
            <w:pPr>
              <w:rPr>
                <w:rFonts w:eastAsia="Times New Roman" w:cs="Times New Roman"/>
              </w:rPr>
            </w:pPr>
            <w:hyperlink r:id="rId31" w:tooltip="Lindane" w:history="1">
              <w:proofErr w:type="spellStart"/>
              <w:r w:rsidR="004358C5" w:rsidRPr="008B54A0">
                <w:rPr>
                  <w:rFonts w:eastAsia="Times New Roman" w:cs="Times New Roman"/>
                </w:rPr>
                <w:t>Lindane</w:t>
              </w:r>
              <w:proofErr w:type="spellEnd"/>
            </w:hyperlink>
            <w:r w:rsidR="004358C5" w:rsidRPr="005D6ED0">
              <w:rPr>
                <w:rFonts w:eastAsia="Times New Roman" w:cs="Times New Roman"/>
              </w:rPr>
              <w:t xml:space="preserve"> (</w:t>
            </w:r>
            <w:hyperlink r:id="rId32" w:tooltip="Gamma-hexachlorocyclohexane" w:history="1">
              <w:r w:rsidR="004358C5" w:rsidRPr="008B54A0">
                <w:rPr>
                  <w:rFonts w:eastAsia="Times New Roman" w:cs="Times New Roman"/>
                </w:rPr>
                <w:t>gamma-</w:t>
              </w:r>
              <w:proofErr w:type="spellStart"/>
              <w:r w:rsidR="004358C5" w:rsidRPr="008B54A0">
                <w:rPr>
                  <w:rFonts w:eastAsia="Times New Roman" w:cs="Times New Roman"/>
                </w:rPr>
                <w:t>hexachlorocyclohexane</w:t>
              </w:r>
              <w:proofErr w:type="spellEnd"/>
            </w:hyperlink>
            <w:r w:rsidR="004358C5" w:rsidRPr="005D6ED0">
              <w:rPr>
                <w:rFonts w:eastAsia="Times New Roman" w:cs="Times New Roman"/>
              </w:rPr>
              <w:t xml:space="preserve"> )</w:t>
            </w:r>
          </w:p>
        </w:tc>
        <w:tc>
          <w:tcPr>
            <w:tcW w:w="1440" w:type="dxa"/>
            <w:vAlign w:val="center"/>
          </w:tcPr>
          <w:p w:rsidR="004358C5" w:rsidRPr="005D6ED0" w:rsidRDefault="004358C5" w:rsidP="00943125">
            <w:pPr>
              <w:rPr>
                <w:rFonts w:eastAsia="Times New Roman" w:cs="Times New Roman"/>
              </w:rPr>
            </w:pPr>
            <w:r w:rsidRPr="005D6ED0">
              <w:rPr>
                <w:rFonts w:eastAsia="Times New Roman" w:cs="Times New Roman"/>
              </w:rPr>
              <w:t>58-89-9</w:t>
            </w:r>
          </w:p>
        </w:tc>
        <w:tc>
          <w:tcPr>
            <w:tcW w:w="6720" w:type="dxa"/>
            <w:vAlign w:val="center"/>
          </w:tcPr>
          <w:p w:rsidR="004358C5" w:rsidRPr="005D6ED0" w:rsidRDefault="004358C5" w:rsidP="00943125">
            <w:pPr>
              <w:rPr>
                <w:rFonts w:eastAsia="Times New Roman" w:cs="Times New Roman"/>
              </w:rPr>
            </w:pPr>
            <w:r w:rsidRPr="005D6ED0">
              <w:rPr>
                <w:rFonts w:eastAsia="Times New Roman" w:cs="Times New Roman"/>
                <w:b/>
                <w:bCs/>
              </w:rPr>
              <w:t>Production</w:t>
            </w:r>
            <w:r w:rsidRPr="005D6ED0">
              <w:rPr>
                <w:rFonts w:eastAsia="Times New Roman" w:cs="Times New Roman"/>
              </w:rPr>
              <w:t xml:space="preserve"> none</w:t>
            </w:r>
            <w:r w:rsidRPr="005D6ED0">
              <w:rPr>
                <w:rFonts w:eastAsia="Times New Roman" w:cs="Times New Roman"/>
              </w:rPr>
              <w:br/>
            </w:r>
            <w:r w:rsidRPr="005D6ED0">
              <w:rPr>
                <w:rFonts w:eastAsia="Times New Roman" w:cs="Times New Roman"/>
                <w:b/>
                <w:bCs/>
              </w:rPr>
              <w:t>Use</w:t>
            </w:r>
            <w:r w:rsidRPr="005D6ED0">
              <w:rPr>
                <w:rFonts w:eastAsia="Times New Roman" w:cs="Times New Roman"/>
              </w:rPr>
              <w:t xml:space="preserve"> Human health pharmaceutical for control of head lice and scabies as second line treatment</w:t>
            </w:r>
          </w:p>
        </w:tc>
        <w:tc>
          <w:tcPr>
            <w:tcW w:w="1440" w:type="dxa"/>
          </w:tcPr>
          <w:p w:rsidR="004358C5" w:rsidRPr="004358C5" w:rsidRDefault="004358C5" w:rsidP="004358C5">
            <w:pPr>
              <w:jc w:val="center"/>
              <w:rPr>
                <w:rFonts w:eastAsia="Times New Roman" w:cs="Times New Roman"/>
                <w:b/>
              </w:rPr>
            </w:pPr>
            <w:r>
              <w:rPr>
                <w:rFonts w:eastAsia="Times New Roman" w:cs="Times New Roman"/>
                <w:b/>
              </w:rPr>
              <w:t>x</w:t>
            </w:r>
          </w:p>
        </w:tc>
      </w:tr>
      <w:tr w:rsidR="004358C5" w:rsidRPr="005D6ED0" w:rsidTr="0021202D">
        <w:tc>
          <w:tcPr>
            <w:tcW w:w="1788" w:type="dxa"/>
            <w:vAlign w:val="center"/>
          </w:tcPr>
          <w:p w:rsidR="004358C5" w:rsidRPr="005D6ED0" w:rsidRDefault="004358C5" w:rsidP="00943125">
            <w:pPr>
              <w:rPr>
                <w:rFonts w:eastAsia="Times New Roman" w:cs="Times New Roman"/>
              </w:rPr>
            </w:pPr>
            <w:r w:rsidRPr="005D6ED0">
              <w:rPr>
                <w:rFonts w:eastAsia="Times New Roman" w:cs="Times New Roman"/>
              </w:rPr>
              <w:t>A. Elimination &amp; C. Unintentional Production</w:t>
            </w:r>
          </w:p>
        </w:tc>
        <w:tc>
          <w:tcPr>
            <w:tcW w:w="3000" w:type="dxa"/>
            <w:vAlign w:val="center"/>
          </w:tcPr>
          <w:p w:rsidR="004358C5" w:rsidRPr="005D6ED0" w:rsidRDefault="00B11E03" w:rsidP="00943125">
            <w:pPr>
              <w:rPr>
                <w:rFonts w:eastAsia="Times New Roman" w:cs="Times New Roman"/>
              </w:rPr>
            </w:pPr>
            <w:hyperlink r:id="rId33" w:tooltip="Pentachlorobenzene" w:history="1">
              <w:proofErr w:type="spellStart"/>
              <w:r w:rsidR="004358C5" w:rsidRPr="008B54A0">
                <w:rPr>
                  <w:rFonts w:eastAsia="Times New Roman" w:cs="Times New Roman"/>
                </w:rPr>
                <w:t>Pentachlorobenzene</w:t>
              </w:r>
              <w:proofErr w:type="spellEnd"/>
            </w:hyperlink>
          </w:p>
        </w:tc>
        <w:tc>
          <w:tcPr>
            <w:tcW w:w="1440" w:type="dxa"/>
            <w:vAlign w:val="center"/>
          </w:tcPr>
          <w:p w:rsidR="004358C5" w:rsidRPr="005D6ED0" w:rsidRDefault="004358C5" w:rsidP="00943125">
            <w:pPr>
              <w:rPr>
                <w:rFonts w:eastAsia="Times New Roman" w:cs="Times New Roman"/>
              </w:rPr>
            </w:pPr>
            <w:r w:rsidRPr="005D6ED0">
              <w:rPr>
                <w:rFonts w:eastAsia="Times New Roman" w:cs="Times New Roman"/>
              </w:rPr>
              <w:t>608-93-5</w:t>
            </w:r>
          </w:p>
        </w:tc>
        <w:tc>
          <w:tcPr>
            <w:tcW w:w="6720" w:type="dxa"/>
            <w:vAlign w:val="center"/>
          </w:tcPr>
          <w:p w:rsidR="004358C5" w:rsidRPr="005D6ED0" w:rsidRDefault="004358C5" w:rsidP="00943125">
            <w:pPr>
              <w:rPr>
                <w:rFonts w:eastAsia="Times New Roman" w:cs="Times New Roman"/>
              </w:rPr>
            </w:pPr>
            <w:r w:rsidRPr="005D6ED0">
              <w:rPr>
                <w:rFonts w:eastAsia="Times New Roman" w:cs="Times New Roman"/>
              </w:rPr>
              <w:t>None</w:t>
            </w:r>
          </w:p>
        </w:tc>
        <w:tc>
          <w:tcPr>
            <w:tcW w:w="1440" w:type="dxa"/>
          </w:tcPr>
          <w:p w:rsidR="004358C5" w:rsidRPr="004358C5" w:rsidRDefault="004358C5" w:rsidP="004358C5">
            <w:pPr>
              <w:jc w:val="center"/>
              <w:rPr>
                <w:rFonts w:eastAsia="Times New Roman" w:cs="Times New Roman"/>
                <w:b/>
              </w:rPr>
            </w:pPr>
            <w:r>
              <w:rPr>
                <w:rFonts w:eastAsia="Times New Roman" w:cs="Times New Roman"/>
                <w:b/>
              </w:rPr>
              <w:t>x</w:t>
            </w:r>
          </w:p>
        </w:tc>
      </w:tr>
      <w:tr w:rsidR="004358C5" w:rsidRPr="005D6ED0" w:rsidTr="0021202D">
        <w:tc>
          <w:tcPr>
            <w:tcW w:w="1788" w:type="dxa"/>
            <w:vAlign w:val="center"/>
          </w:tcPr>
          <w:p w:rsidR="004358C5" w:rsidRPr="005D6ED0" w:rsidRDefault="004358C5" w:rsidP="00943125">
            <w:pPr>
              <w:rPr>
                <w:rFonts w:eastAsia="Times New Roman" w:cs="Times New Roman"/>
              </w:rPr>
            </w:pPr>
            <w:r w:rsidRPr="005D6ED0">
              <w:rPr>
                <w:rFonts w:eastAsia="Times New Roman" w:cs="Times New Roman"/>
              </w:rPr>
              <w:t>A. Elimination</w:t>
            </w:r>
          </w:p>
        </w:tc>
        <w:tc>
          <w:tcPr>
            <w:tcW w:w="3000" w:type="dxa"/>
            <w:vAlign w:val="center"/>
          </w:tcPr>
          <w:p w:rsidR="004358C5" w:rsidRPr="005D6ED0" w:rsidRDefault="00B11E03" w:rsidP="00943125">
            <w:pPr>
              <w:rPr>
                <w:rFonts w:eastAsia="Times New Roman" w:cs="Times New Roman"/>
              </w:rPr>
            </w:pPr>
            <w:hyperlink r:id="rId34" w:tooltip="Tetrabromodiphenyl ether" w:history="1">
              <w:proofErr w:type="spellStart"/>
              <w:r w:rsidR="004358C5" w:rsidRPr="008B54A0">
                <w:rPr>
                  <w:rFonts w:eastAsia="Times New Roman" w:cs="Times New Roman"/>
                </w:rPr>
                <w:t>Tetrabromodiphenyl</w:t>
              </w:r>
              <w:proofErr w:type="spellEnd"/>
              <w:r w:rsidR="004358C5" w:rsidRPr="008B54A0">
                <w:rPr>
                  <w:rFonts w:eastAsia="Times New Roman" w:cs="Times New Roman"/>
                </w:rPr>
                <w:t xml:space="preserve"> ether</w:t>
              </w:r>
            </w:hyperlink>
            <w:r w:rsidR="004358C5" w:rsidRPr="005D6ED0">
              <w:rPr>
                <w:rFonts w:eastAsia="Times New Roman" w:cs="Times New Roman"/>
              </w:rPr>
              <w:br/>
              <w:t xml:space="preserve">and </w:t>
            </w:r>
            <w:hyperlink r:id="rId35" w:tooltip="Pentabromodiphenyl ether" w:history="1">
              <w:proofErr w:type="spellStart"/>
              <w:r w:rsidR="004358C5" w:rsidRPr="008B54A0">
                <w:rPr>
                  <w:rFonts w:eastAsia="Times New Roman" w:cs="Times New Roman"/>
                </w:rPr>
                <w:t>pentabromodiphenyl</w:t>
              </w:r>
              <w:proofErr w:type="spellEnd"/>
              <w:r w:rsidR="004358C5" w:rsidRPr="008B54A0">
                <w:rPr>
                  <w:rFonts w:eastAsia="Times New Roman" w:cs="Times New Roman"/>
                </w:rPr>
                <w:t xml:space="preserve"> ether</w:t>
              </w:r>
            </w:hyperlink>
          </w:p>
        </w:tc>
        <w:tc>
          <w:tcPr>
            <w:tcW w:w="1440" w:type="dxa"/>
            <w:vAlign w:val="center"/>
          </w:tcPr>
          <w:p w:rsidR="004358C5" w:rsidRPr="005D6ED0" w:rsidRDefault="004358C5" w:rsidP="00943125">
            <w:pPr>
              <w:rPr>
                <w:rFonts w:eastAsia="Times New Roman" w:cs="Times New Roman"/>
              </w:rPr>
            </w:pPr>
            <w:r w:rsidRPr="005D6ED0">
              <w:rPr>
                <w:rFonts w:eastAsia="Times New Roman" w:cs="Times New Roman"/>
              </w:rPr>
              <w:t>various</w:t>
            </w:r>
          </w:p>
        </w:tc>
        <w:tc>
          <w:tcPr>
            <w:tcW w:w="6720" w:type="dxa"/>
            <w:vAlign w:val="center"/>
          </w:tcPr>
          <w:p w:rsidR="004358C5" w:rsidRPr="005D6ED0" w:rsidRDefault="004358C5" w:rsidP="00943125">
            <w:pPr>
              <w:rPr>
                <w:rFonts w:eastAsia="Times New Roman" w:cs="Times New Roman"/>
              </w:rPr>
            </w:pPr>
            <w:r w:rsidRPr="005D6ED0">
              <w:rPr>
                <w:rFonts w:eastAsia="Times New Roman" w:cs="Times New Roman"/>
                <w:b/>
                <w:bCs/>
              </w:rPr>
              <w:t>Production</w:t>
            </w:r>
            <w:r w:rsidRPr="005D6ED0">
              <w:rPr>
                <w:rFonts w:eastAsia="Times New Roman" w:cs="Times New Roman"/>
              </w:rPr>
              <w:t xml:space="preserve"> none</w:t>
            </w:r>
            <w:r w:rsidRPr="005D6ED0">
              <w:rPr>
                <w:rFonts w:eastAsia="Times New Roman" w:cs="Times New Roman"/>
              </w:rPr>
              <w:br/>
            </w:r>
            <w:r w:rsidRPr="005D6ED0">
              <w:rPr>
                <w:rFonts w:eastAsia="Times New Roman" w:cs="Times New Roman"/>
                <w:b/>
                <w:bCs/>
              </w:rPr>
              <w:t>Use</w:t>
            </w:r>
            <w:r w:rsidRPr="005D6ED0">
              <w:rPr>
                <w:rFonts w:eastAsia="Times New Roman" w:cs="Times New Roman"/>
              </w:rPr>
              <w:t xml:space="preserve"> recycling and reuse of articles containing these compounds</w:t>
            </w:r>
          </w:p>
        </w:tc>
        <w:tc>
          <w:tcPr>
            <w:tcW w:w="1440" w:type="dxa"/>
          </w:tcPr>
          <w:p w:rsidR="004358C5" w:rsidRPr="004358C5" w:rsidRDefault="004358C5" w:rsidP="004358C5">
            <w:pPr>
              <w:jc w:val="center"/>
              <w:rPr>
                <w:rFonts w:eastAsia="Times New Roman" w:cs="Times New Roman"/>
                <w:b/>
              </w:rPr>
            </w:pPr>
          </w:p>
        </w:tc>
      </w:tr>
      <w:tr w:rsidR="004358C5" w:rsidRPr="005D6ED0" w:rsidTr="0021202D">
        <w:tc>
          <w:tcPr>
            <w:tcW w:w="1788" w:type="dxa"/>
            <w:vAlign w:val="center"/>
          </w:tcPr>
          <w:p w:rsidR="004358C5" w:rsidRPr="005D6ED0" w:rsidRDefault="004358C5" w:rsidP="00943125">
            <w:pPr>
              <w:rPr>
                <w:rFonts w:eastAsia="Times New Roman" w:cs="Times New Roman"/>
              </w:rPr>
            </w:pPr>
            <w:r w:rsidRPr="005D6ED0">
              <w:rPr>
                <w:rFonts w:eastAsia="Times New Roman" w:cs="Times New Roman"/>
              </w:rPr>
              <w:t>B. Restriction</w:t>
            </w:r>
          </w:p>
        </w:tc>
        <w:tc>
          <w:tcPr>
            <w:tcW w:w="3000" w:type="dxa"/>
            <w:vAlign w:val="center"/>
          </w:tcPr>
          <w:p w:rsidR="004358C5" w:rsidRPr="005D6ED0" w:rsidRDefault="00B11E03" w:rsidP="00943125">
            <w:pPr>
              <w:rPr>
                <w:rFonts w:eastAsia="Times New Roman" w:cs="Times New Roman"/>
              </w:rPr>
            </w:pPr>
            <w:hyperlink r:id="rId36" w:tooltip="Perfluorooctanesulfonic acid" w:history="1">
              <w:proofErr w:type="spellStart"/>
              <w:r w:rsidR="004358C5" w:rsidRPr="008B54A0">
                <w:rPr>
                  <w:rFonts w:eastAsia="Times New Roman" w:cs="Times New Roman"/>
                </w:rPr>
                <w:t>Perfluorooctanesulfonic</w:t>
              </w:r>
              <w:proofErr w:type="spellEnd"/>
              <w:r w:rsidR="004358C5" w:rsidRPr="008B54A0">
                <w:rPr>
                  <w:rFonts w:eastAsia="Times New Roman" w:cs="Times New Roman"/>
                </w:rPr>
                <w:t xml:space="preserve"> acid</w:t>
              </w:r>
            </w:hyperlink>
            <w:r w:rsidR="004358C5" w:rsidRPr="005D6ED0">
              <w:rPr>
                <w:rFonts w:eastAsia="Times New Roman" w:cs="Times New Roman"/>
              </w:rPr>
              <w:t xml:space="preserve"> (PFOS), its </w:t>
            </w:r>
            <w:hyperlink r:id="rId37" w:tooltip="Salt (chemistry)" w:history="1">
              <w:r w:rsidR="004358C5" w:rsidRPr="008B54A0">
                <w:rPr>
                  <w:rFonts w:eastAsia="Times New Roman" w:cs="Times New Roman"/>
                </w:rPr>
                <w:t>salts</w:t>
              </w:r>
            </w:hyperlink>
            <w:r w:rsidR="004358C5" w:rsidRPr="005D6ED0">
              <w:rPr>
                <w:rFonts w:eastAsia="Times New Roman" w:cs="Times New Roman"/>
              </w:rPr>
              <w:t xml:space="preserve"> and </w:t>
            </w:r>
            <w:hyperlink r:id="rId38" w:tooltip="Perfluorooctanesulfonyl fluoride" w:history="1">
              <w:proofErr w:type="spellStart"/>
              <w:r w:rsidR="004358C5" w:rsidRPr="008B54A0">
                <w:rPr>
                  <w:rFonts w:eastAsia="Times New Roman" w:cs="Times New Roman"/>
                </w:rPr>
                <w:t>perfluorooctanesulfonyl</w:t>
              </w:r>
              <w:proofErr w:type="spellEnd"/>
              <w:r w:rsidR="004358C5" w:rsidRPr="008B54A0">
                <w:rPr>
                  <w:rFonts w:eastAsia="Times New Roman" w:cs="Times New Roman"/>
                </w:rPr>
                <w:t xml:space="preserve"> fluoride</w:t>
              </w:r>
            </w:hyperlink>
            <w:r w:rsidR="004358C5" w:rsidRPr="005D6ED0">
              <w:rPr>
                <w:rFonts w:eastAsia="Times New Roman" w:cs="Times New Roman"/>
              </w:rPr>
              <w:t xml:space="preserve"> (PFOSF)</w:t>
            </w:r>
          </w:p>
        </w:tc>
        <w:tc>
          <w:tcPr>
            <w:tcW w:w="1440" w:type="dxa"/>
            <w:vAlign w:val="center"/>
          </w:tcPr>
          <w:p w:rsidR="004358C5" w:rsidRPr="005D6ED0" w:rsidRDefault="004358C5" w:rsidP="00943125">
            <w:pPr>
              <w:rPr>
                <w:rFonts w:eastAsia="Times New Roman" w:cs="Times New Roman"/>
              </w:rPr>
            </w:pPr>
            <w:r w:rsidRPr="005D6ED0">
              <w:rPr>
                <w:rFonts w:eastAsia="Times New Roman" w:cs="Times New Roman"/>
              </w:rPr>
              <w:t>various</w:t>
            </w:r>
          </w:p>
        </w:tc>
        <w:tc>
          <w:tcPr>
            <w:tcW w:w="6720" w:type="dxa"/>
            <w:vAlign w:val="center"/>
          </w:tcPr>
          <w:p w:rsidR="004358C5" w:rsidRPr="005D6ED0" w:rsidRDefault="004358C5" w:rsidP="00943125">
            <w:pPr>
              <w:rPr>
                <w:rFonts w:eastAsia="Times New Roman" w:cs="Times New Roman"/>
              </w:rPr>
            </w:pPr>
            <w:r w:rsidRPr="005D6ED0">
              <w:rPr>
                <w:rFonts w:eastAsia="Times New Roman" w:cs="Times New Roman"/>
                <w:b/>
                <w:bCs/>
              </w:rPr>
              <w:t>Production</w:t>
            </w:r>
            <w:r w:rsidRPr="005D6ED0">
              <w:rPr>
                <w:rFonts w:eastAsia="Times New Roman" w:cs="Times New Roman"/>
              </w:rPr>
              <w:t xml:space="preserve"> for permitted uses</w:t>
            </w:r>
            <w:r w:rsidRPr="005D6ED0">
              <w:rPr>
                <w:rFonts w:eastAsia="Times New Roman" w:cs="Times New Roman"/>
              </w:rPr>
              <w:br/>
            </w:r>
            <w:r w:rsidRPr="005D6ED0">
              <w:rPr>
                <w:rFonts w:eastAsia="Times New Roman" w:cs="Times New Roman"/>
                <w:b/>
                <w:bCs/>
              </w:rPr>
              <w:t>Use</w:t>
            </w:r>
            <w:r w:rsidRPr="005D6ED0">
              <w:rPr>
                <w:rFonts w:eastAsia="Times New Roman" w:cs="Times New Roman"/>
              </w:rPr>
              <w:t xml:space="preserve"> various uses specified in part III of Annex B</w:t>
            </w:r>
          </w:p>
        </w:tc>
        <w:tc>
          <w:tcPr>
            <w:tcW w:w="1440" w:type="dxa"/>
          </w:tcPr>
          <w:p w:rsidR="004358C5" w:rsidRPr="004358C5" w:rsidRDefault="004358C5" w:rsidP="004358C5">
            <w:pPr>
              <w:jc w:val="center"/>
              <w:rPr>
                <w:rFonts w:eastAsia="Times New Roman" w:cs="Times New Roman"/>
                <w:b/>
              </w:rPr>
            </w:pPr>
          </w:p>
        </w:tc>
      </w:tr>
    </w:tbl>
    <w:p w:rsidR="007B7CF8" w:rsidRDefault="007B7CF8" w:rsidP="00244A87">
      <w:pPr>
        <w:ind w:left="360"/>
      </w:pPr>
    </w:p>
    <w:p w:rsidR="0021202D" w:rsidRDefault="0021202D" w:rsidP="0021202D">
      <w:pPr>
        <w:spacing w:after="0" w:line="240" w:lineRule="auto"/>
        <w:rPr>
          <w:rFonts w:eastAsia="Times New Roman" w:cs="Times New Roman"/>
          <w:b/>
        </w:rPr>
      </w:pPr>
      <w:r w:rsidRPr="005D6ED0">
        <w:rPr>
          <w:rFonts w:eastAsia="Times New Roman" w:cs="Times New Roman"/>
          <w:b/>
        </w:rPr>
        <w:t>Added by the Fifth Conference of Parties, May 2011</w:t>
      </w:r>
    </w:p>
    <w:p w:rsidR="0021202D" w:rsidRPr="0021202D" w:rsidRDefault="0021202D" w:rsidP="0021202D">
      <w:pPr>
        <w:spacing w:after="0" w:line="240" w:lineRule="auto"/>
        <w:rPr>
          <w:rFonts w:eastAsia="Times New Roman" w:cs="Times New Roman"/>
          <w:b/>
        </w:rPr>
      </w:pPr>
    </w:p>
    <w:tbl>
      <w:tblPr>
        <w:tblStyle w:val="TableGrid"/>
        <w:tblW w:w="14388" w:type="dxa"/>
        <w:tblLook w:val="04A0" w:firstRow="1" w:lastRow="0" w:firstColumn="1" w:lastColumn="0" w:noHBand="0" w:noVBand="1"/>
      </w:tblPr>
      <w:tblGrid>
        <w:gridCol w:w="1788"/>
        <w:gridCol w:w="3000"/>
        <w:gridCol w:w="1440"/>
        <w:gridCol w:w="6720"/>
        <w:gridCol w:w="1440"/>
      </w:tblGrid>
      <w:tr w:rsidR="0021202D" w:rsidRPr="005D6ED0" w:rsidTr="0021202D">
        <w:tc>
          <w:tcPr>
            <w:tcW w:w="1788" w:type="dxa"/>
          </w:tcPr>
          <w:p w:rsidR="0021202D" w:rsidRPr="007B7CF8" w:rsidRDefault="0021202D" w:rsidP="00943125">
            <w:pPr>
              <w:spacing w:before="100" w:beforeAutospacing="1" w:after="100" w:afterAutospacing="1"/>
              <w:jc w:val="center"/>
              <w:outlineLvl w:val="1"/>
              <w:rPr>
                <w:rFonts w:eastAsia="Times New Roman" w:cs="Times New Roman"/>
                <w:b/>
              </w:rPr>
            </w:pPr>
            <w:r w:rsidRPr="007B7CF8">
              <w:rPr>
                <w:rFonts w:eastAsia="Times New Roman" w:cs="Times New Roman"/>
                <w:b/>
              </w:rPr>
              <w:t>Annex in SC</w:t>
            </w:r>
          </w:p>
        </w:tc>
        <w:tc>
          <w:tcPr>
            <w:tcW w:w="3000" w:type="dxa"/>
          </w:tcPr>
          <w:p w:rsidR="0021202D" w:rsidRPr="007B7CF8" w:rsidRDefault="0021202D" w:rsidP="00943125">
            <w:pPr>
              <w:spacing w:before="100" w:beforeAutospacing="1" w:after="100" w:afterAutospacing="1"/>
              <w:jc w:val="center"/>
              <w:outlineLvl w:val="1"/>
              <w:rPr>
                <w:rFonts w:eastAsia="Times New Roman" w:cs="Times New Roman"/>
                <w:b/>
                <w:bCs/>
              </w:rPr>
            </w:pPr>
            <w:r w:rsidRPr="007B7CF8">
              <w:rPr>
                <w:rFonts w:eastAsia="Times New Roman" w:cs="Times New Roman"/>
                <w:b/>
                <w:bCs/>
              </w:rPr>
              <w:t>Name</w:t>
            </w:r>
          </w:p>
        </w:tc>
        <w:tc>
          <w:tcPr>
            <w:tcW w:w="1440" w:type="dxa"/>
          </w:tcPr>
          <w:p w:rsidR="0021202D" w:rsidRPr="007B7CF8" w:rsidRDefault="0021202D" w:rsidP="00943125">
            <w:pPr>
              <w:spacing w:before="100" w:beforeAutospacing="1" w:after="100" w:afterAutospacing="1"/>
              <w:jc w:val="center"/>
              <w:outlineLvl w:val="1"/>
              <w:rPr>
                <w:rFonts w:eastAsia="Times New Roman" w:cs="Times New Roman"/>
                <w:b/>
              </w:rPr>
            </w:pPr>
            <w:r w:rsidRPr="007B7CF8">
              <w:rPr>
                <w:rFonts w:eastAsia="Times New Roman" w:cs="Times New Roman"/>
                <w:b/>
              </w:rPr>
              <w:t>CAS Number</w:t>
            </w:r>
          </w:p>
        </w:tc>
        <w:tc>
          <w:tcPr>
            <w:tcW w:w="6720" w:type="dxa"/>
          </w:tcPr>
          <w:p w:rsidR="0021202D" w:rsidRPr="007B7CF8" w:rsidRDefault="0021202D" w:rsidP="00943125">
            <w:pPr>
              <w:spacing w:before="100" w:beforeAutospacing="1" w:after="100" w:afterAutospacing="1"/>
              <w:jc w:val="center"/>
              <w:outlineLvl w:val="1"/>
              <w:rPr>
                <w:rFonts w:eastAsia="Times New Roman" w:cs="Times New Roman"/>
                <w:b/>
                <w:bCs/>
              </w:rPr>
            </w:pPr>
            <w:r w:rsidRPr="007B7CF8">
              <w:rPr>
                <w:rFonts w:eastAsia="Times New Roman" w:cs="Times New Roman"/>
                <w:b/>
                <w:bCs/>
              </w:rPr>
              <w:t>Exemptions</w:t>
            </w:r>
          </w:p>
        </w:tc>
        <w:tc>
          <w:tcPr>
            <w:tcW w:w="1440" w:type="dxa"/>
          </w:tcPr>
          <w:p w:rsidR="0021202D" w:rsidRPr="007B7CF8" w:rsidRDefault="0021202D" w:rsidP="00943125">
            <w:pPr>
              <w:spacing w:before="100" w:beforeAutospacing="1" w:after="100" w:afterAutospacing="1"/>
              <w:jc w:val="center"/>
              <w:outlineLvl w:val="1"/>
              <w:rPr>
                <w:rFonts w:eastAsia="Times New Roman" w:cs="Times New Roman"/>
                <w:b/>
                <w:bCs/>
              </w:rPr>
            </w:pPr>
            <w:r w:rsidRPr="007B7CF8">
              <w:rPr>
                <w:rFonts w:eastAsia="Times New Roman" w:cs="Times New Roman"/>
                <w:b/>
                <w:bCs/>
              </w:rPr>
              <w:t>Kiev Protocol List</w:t>
            </w:r>
          </w:p>
        </w:tc>
      </w:tr>
      <w:tr w:rsidR="0021202D" w:rsidRPr="005D6ED0" w:rsidTr="0021202D">
        <w:tc>
          <w:tcPr>
            <w:tcW w:w="1788" w:type="dxa"/>
          </w:tcPr>
          <w:p w:rsidR="0021202D" w:rsidRPr="005D6ED0" w:rsidRDefault="0021202D" w:rsidP="00943125">
            <w:pPr>
              <w:rPr>
                <w:rFonts w:eastAsia="Times New Roman" w:cs="Times New Roman"/>
              </w:rPr>
            </w:pPr>
            <w:r w:rsidRPr="005D6ED0">
              <w:rPr>
                <w:rFonts w:eastAsia="Times New Roman" w:cs="Times New Roman"/>
              </w:rPr>
              <w:t>A. Elimination</w:t>
            </w:r>
          </w:p>
        </w:tc>
        <w:tc>
          <w:tcPr>
            <w:tcW w:w="3000" w:type="dxa"/>
            <w:vAlign w:val="center"/>
          </w:tcPr>
          <w:p w:rsidR="0021202D" w:rsidRPr="005D6ED0" w:rsidRDefault="0021202D" w:rsidP="00943125">
            <w:pPr>
              <w:rPr>
                <w:rFonts w:eastAsia="Times New Roman" w:cs="Times New Roman"/>
              </w:rPr>
            </w:pPr>
            <w:proofErr w:type="spellStart"/>
            <w:r w:rsidRPr="008B54A0">
              <w:rPr>
                <w:rFonts w:eastAsia="Times New Roman" w:cs="Times New Roman"/>
              </w:rPr>
              <w:t>Endosulfan</w:t>
            </w:r>
            <w:proofErr w:type="spellEnd"/>
          </w:p>
        </w:tc>
        <w:tc>
          <w:tcPr>
            <w:tcW w:w="1440" w:type="dxa"/>
          </w:tcPr>
          <w:p w:rsidR="0021202D" w:rsidRPr="005D6ED0" w:rsidRDefault="0021202D" w:rsidP="00943125">
            <w:pPr>
              <w:rPr>
                <w:rFonts w:eastAsia="Times New Roman" w:cs="Times New Roman"/>
              </w:rPr>
            </w:pPr>
            <w:r w:rsidRPr="005D6ED0">
              <w:rPr>
                <w:rFonts w:eastAsia="Times New Roman" w:cs="Times New Roman"/>
              </w:rPr>
              <w:t>115-29-7</w:t>
            </w:r>
            <w:r w:rsidRPr="005D6ED0">
              <w:rPr>
                <w:rFonts w:eastAsia="Times New Roman" w:cs="Times New Roman"/>
              </w:rPr>
              <w:br/>
              <w:t>959-98-8</w:t>
            </w:r>
            <w:r w:rsidRPr="005D6ED0">
              <w:rPr>
                <w:rFonts w:eastAsia="Times New Roman" w:cs="Times New Roman"/>
              </w:rPr>
              <w:br/>
              <w:t>33213-65-9</w:t>
            </w:r>
          </w:p>
        </w:tc>
        <w:tc>
          <w:tcPr>
            <w:tcW w:w="6720" w:type="dxa"/>
          </w:tcPr>
          <w:p w:rsidR="0021202D" w:rsidRPr="005D6ED0" w:rsidRDefault="0021202D" w:rsidP="00943125">
            <w:pPr>
              <w:rPr>
                <w:rFonts w:eastAsia="Times New Roman" w:cs="Times New Roman"/>
              </w:rPr>
            </w:pPr>
            <w:r w:rsidRPr="005D6ED0">
              <w:rPr>
                <w:rFonts w:eastAsia="Times New Roman" w:cs="Times New Roman"/>
                <w:b/>
                <w:bCs/>
              </w:rPr>
              <w:t>Production</w:t>
            </w:r>
            <w:r w:rsidRPr="005D6ED0">
              <w:rPr>
                <w:rFonts w:eastAsia="Times New Roman" w:cs="Times New Roman"/>
              </w:rPr>
              <w:t xml:space="preserve"> As allowed for the parties listed in the Register of specific exemptions</w:t>
            </w:r>
            <w:r w:rsidRPr="005D6ED0">
              <w:rPr>
                <w:rFonts w:eastAsia="Times New Roman" w:cs="Times New Roman"/>
              </w:rPr>
              <w:br/>
            </w:r>
            <w:r w:rsidRPr="005D6ED0">
              <w:rPr>
                <w:rFonts w:eastAsia="Times New Roman" w:cs="Times New Roman"/>
                <w:b/>
                <w:bCs/>
              </w:rPr>
              <w:t>Use</w:t>
            </w:r>
            <w:r w:rsidRPr="005D6ED0">
              <w:rPr>
                <w:rFonts w:eastAsia="Times New Roman" w:cs="Times New Roman"/>
              </w:rPr>
              <w:t xml:space="preserve"> Crop-pest complexes as listed in accordance with the provisions of part VI of Annex A.</w:t>
            </w:r>
          </w:p>
        </w:tc>
        <w:tc>
          <w:tcPr>
            <w:tcW w:w="1440" w:type="dxa"/>
          </w:tcPr>
          <w:p w:rsidR="0021202D" w:rsidRPr="0021202D" w:rsidRDefault="0021202D" w:rsidP="0021202D">
            <w:pPr>
              <w:jc w:val="center"/>
              <w:rPr>
                <w:rFonts w:eastAsia="Times New Roman" w:cs="Times New Roman"/>
                <w:b/>
              </w:rPr>
            </w:pPr>
            <w:r w:rsidRPr="0021202D">
              <w:rPr>
                <w:rFonts w:eastAsia="Times New Roman" w:cs="Times New Roman"/>
                <w:b/>
              </w:rPr>
              <w:t>x</w:t>
            </w:r>
          </w:p>
        </w:tc>
      </w:tr>
    </w:tbl>
    <w:p w:rsidR="0021202D" w:rsidRDefault="0021202D" w:rsidP="0021202D">
      <w:pPr>
        <w:spacing w:after="0" w:line="240" w:lineRule="auto"/>
        <w:rPr>
          <w:rFonts w:eastAsia="Times New Roman" w:cs="Times New Roman"/>
          <w:b/>
        </w:rPr>
      </w:pPr>
    </w:p>
    <w:p w:rsidR="0021202D" w:rsidRPr="0021202D" w:rsidRDefault="0021202D" w:rsidP="0021202D">
      <w:pPr>
        <w:spacing w:after="0" w:line="240" w:lineRule="auto"/>
        <w:rPr>
          <w:rFonts w:eastAsia="Times New Roman" w:cs="Times New Roman"/>
          <w:b/>
        </w:rPr>
      </w:pPr>
      <w:r w:rsidRPr="005D6ED0">
        <w:rPr>
          <w:rFonts w:eastAsia="Times New Roman" w:cs="Times New Roman"/>
          <w:b/>
        </w:rPr>
        <w:t>Added by the Sixth Conference of Parties, April–May 2013</w:t>
      </w:r>
    </w:p>
    <w:p w:rsidR="004358C5" w:rsidRDefault="004358C5" w:rsidP="00244A87">
      <w:pPr>
        <w:ind w:left="360"/>
      </w:pPr>
    </w:p>
    <w:tbl>
      <w:tblPr>
        <w:tblStyle w:val="TableGrid"/>
        <w:tblW w:w="14388" w:type="dxa"/>
        <w:tblLayout w:type="fixed"/>
        <w:tblLook w:val="04A0" w:firstRow="1" w:lastRow="0" w:firstColumn="1" w:lastColumn="0" w:noHBand="0" w:noVBand="1"/>
      </w:tblPr>
      <w:tblGrid>
        <w:gridCol w:w="1788"/>
        <w:gridCol w:w="3000"/>
        <w:gridCol w:w="1440"/>
        <w:gridCol w:w="6720"/>
        <w:gridCol w:w="1440"/>
      </w:tblGrid>
      <w:tr w:rsidR="0021202D" w:rsidRPr="005D6ED0" w:rsidTr="0021202D">
        <w:tc>
          <w:tcPr>
            <w:tcW w:w="1788" w:type="dxa"/>
          </w:tcPr>
          <w:p w:rsidR="0021202D" w:rsidRPr="007B7CF8" w:rsidRDefault="0021202D" w:rsidP="00943125">
            <w:pPr>
              <w:spacing w:before="100" w:beforeAutospacing="1" w:after="100" w:afterAutospacing="1"/>
              <w:jc w:val="center"/>
              <w:outlineLvl w:val="1"/>
              <w:rPr>
                <w:rFonts w:eastAsia="Times New Roman" w:cs="Times New Roman"/>
                <w:b/>
              </w:rPr>
            </w:pPr>
            <w:r w:rsidRPr="007B7CF8">
              <w:rPr>
                <w:rFonts w:eastAsia="Times New Roman" w:cs="Times New Roman"/>
                <w:b/>
              </w:rPr>
              <w:t>Annex in SC</w:t>
            </w:r>
          </w:p>
        </w:tc>
        <w:tc>
          <w:tcPr>
            <w:tcW w:w="3000" w:type="dxa"/>
          </w:tcPr>
          <w:p w:rsidR="0021202D" w:rsidRPr="007B7CF8" w:rsidRDefault="0021202D" w:rsidP="00943125">
            <w:pPr>
              <w:spacing w:before="100" w:beforeAutospacing="1" w:after="100" w:afterAutospacing="1"/>
              <w:jc w:val="center"/>
              <w:outlineLvl w:val="1"/>
              <w:rPr>
                <w:rFonts w:eastAsia="Times New Roman" w:cs="Times New Roman"/>
                <w:b/>
                <w:bCs/>
              </w:rPr>
            </w:pPr>
            <w:r w:rsidRPr="007B7CF8">
              <w:rPr>
                <w:rFonts w:eastAsia="Times New Roman" w:cs="Times New Roman"/>
                <w:b/>
                <w:bCs/>
              </w:rPr>
              <w:t>Name</w:t>
            </w:r>
          </w:p>
        </w:tc>
        <w:tc>
          <w:tcPr>
            <w:tcW w:w="1440" w:type="dxa"/>
          </w:tcPr>
          <w:p w:rsidR="0021202D" w:rsidRPr="007B7CF8" w:rsidRDefault="0021202D" w:rsidP="00943125">
            <w:pPr>
              <w:spacing w:before="100" w:beforeAutospacing="1" w:after="100" w:afterAutospacing="1"/>
              <w:jc w:val="center"/>
              <w:outlineLvl w:val="1"/>
              <w:rPr>
                <w:rFonts w:eastAsia="Times New Roman" w:cs="Times New Roman"/>
                <w:b/>
              </w:rPr>
            </w:pPr>
            <w:r w:rsidRPr="007B7CF8">
              <w:rPr>
                <w:rFonts w:eastAsia="Times New Roman" w:cs="Times New Roman"/>
                <w:b/>
              </w:rPr>
              <w:t>CAS Number</w:t>
            </w:r>
          </w:p>
        </w:tc>
        <w:tc>
          <w:tcPr>
            <w:tcW w:w="6720" w:type="dxa"/>
          </w:tcPr>
          <w:p w:rsidR="0021202D" w:rsidRPr="007B7CF8" w:rsidRDefault="0021202D" w:rsidP="00943125">
            <w:pPr>
              <w:spacing w:before="100" w:beforeAutospacing="1" w:after="100" w:afterAutospacing="1"/>
              <w:jc w:val="center"/>
              <w:outlineLvl w:val="1"/>
              <w:rPr>
                <w:rFonts w:eastAsia="Times New Roman" w:cs="Times New Roman"/>
                <w:b/>
                <w:bCs/>
              </w:rPr>
            </w:pPr>
            <w:r w:rsidRPr="007B7CF8">
              <w:rPr>
                <w:rFonts w:eastAsia="Times New Roman" w:cs="Times New Roman"/>
                <w:b/>
                <w:bCs/>
              </w:rPr>
              <w:t>Exemptions</w:t>
            </w:r>
          </w:p>
        </w:tc>
        <w:tc>
          <w:tcPr>
            <w:tcW w:w="1440" w:type="dxa"/>
          </w:tcPr>
          <w:p w:rsidR="0021202D" w:rsidRPr="007B7CF8" w:rsidRDefault="0021202D" w:rsidP="00943125">
            <w:pPr>
              <w:spacing w:before="100" w:beforeAutospacing="1" w:after="100" w:afterAutospacing="1"/>
              <w:jc w:val="center"/>
              <w:outlineLvl w:val="1"/>
              <w:rPr>
                <w:rFonts w:eastAsia="Times New Roman" w:cs="Times New Roman"/>
                <w:b/>
                <w:bCs/>
              </w:rPr>
            </w:pPr>
            <w:r w:rsidRPr="007B7CF8">
              <w:rPr>
                <w:rFonts w:eastAsia="Times New Roman" w:cs="Times New Roman"/>
                <w:b/>
                <w:bCs/>
              </w:rPr>
              <w:t>Kiev Protocol List</w:t>
            </w:r>
          </w:p>
        </w:tc>
      </w:tr>
      <w:tr w:rsidR="0021202D" w:rsidRPr="005D6ED0" w:rsidTr="0021202D">
        <w:tc>
          <w:tcPr>
            <w:tcW w:w="1788" w:type="dxa"/>
          </w:tcPr>
          <w:p w:rsidR="0021202D" w:rsidRPr="005D6ED0" w:rsidRDefault="0021202D" w:rsidP="00943125">
            <w:pPr>
              <w:rPr>
                <w:rFonts w:eastAsia="Times New Roman" w:cs="Times New Roman"/>
              </w:rPr>
            </w:pPr>
            <w:r w:rsidRPr="005D6ED0">
              <w:rPr>
                <w:rFonts w:eastAsia="Times New Roman" w:cs="Times New Roman"/>
              </w:rPr>
              <w:t>A. Elimination</w:t>
            </w:r>
          </w:p>
        </w:tc>
        <w:tc>
          <w:tcPr>
            <w:tcW w:w="3000" w:type="dxa"/>
          </w:tcPr>
          <w:p w:rsidR="0021202D" w:rsidRPr="0021202D" w:rsidRDefault="00B11E03" w:rsidP="00943125">
            <w:pPr>
              <w:rPr>
                <w:rFonts w:eastAsia="Times New Roman" w:cs="Times New Roman"/>
              </w:rPr>
            </w:pPr>
            <w:hyperlink r:id="rId39" w:tooltip="Hexabromocyclododecane" w:history="1">
              <w:proofErr w:type="spellStart"/>
              <w:r w:rsidR="0021202D" w:rsidRPr="0021202D">
                <w:rPr>
                  <w:rFonts w:eastAsia="Times New Roman" w:cs="Times New Roman"/>
                </w:rPr>
                <w:t>Hexabromocyclododecane</w:t>
              </w:r>
              <w:proofErr w:type="spellEnd"/>
            </w:hyperlink>
          </w:p>
        </w:tc>
        <w:tc>
          <w:tcPr>
            <w:tcW w:w="1440" w:type="dxa"/>
          </w:tcPr>
          <w:p w:rsidR="0021202D" w:rsidRPr="005D6ED0" w:rsidRDefault="0021202D" w:rsidP="00943125">
            <w:pPr>
              <w:rPr>
                <w:rFonts w:eastAsia="Times New Roman" w:cs="Times New Roman"/>
              </w:rPr>
            </w:pPr>
            <w:r w:rsidRPr="005D6ED0">
              <w:rPr>
                <w:rFonts w:eastAsia="Times New Roman" w:cs="Times New Roman"/>
              </w:rPr>
              <w:t>25637-99-4</w:t>
            </w:r>
            <w:r w:rsidRPr="005D6ED0">
              <w:rPr>
                <w:rFonts w:eastAsia="Times New Roman" w:cs="Times New Roman"/>
              </w:rPr>
              <w:br/>
              <w:t>3194-55-6</w:t>
            </w:r>
            <w:r w:rsidRPr="005D6ED0">
              <w:rPr>
                <w:rFonts w:eastAsia="Times New Roman" w:cs="Times New Roman"/>
              </w:rPr>
              <w:br/>
              <w:t>134237-50-6</w:t>
            </w:r>
            <w:r w:rsidRPr="005D6ED0">
              <w:rPr>
                <w:rFonts w:eastAsia="Times New Roman" w:cs="Times New Roman"/>
              </w:rPr>
              <w:br/>
              <w:t>134237-51-7</w:t>
            </w:r>
            <w:r w:rsidRPr="005D6ED0">
              <w:rPr>
                <w:rFonts w:eastAsia="Times New Roman" w:cs="Times New Roman"/>
              </w:rPr>
              <w:br/>
              <w:t>134237-52-8</w:t>
            </w:r>
          </w:p>
        </w:tc>
        <w:tc>
          <w:tcPr>
            <w:tcW w:w="6720" w:type="dxa"/>
          </w:tcPr>
          <w:p w:rsidR="0021202D" w:rsidRPr="005D6ED0" w:rsidRDefault="0021202D" w:rsidP="00943125">
            <w:pPr>
              <w:rPr>
                <w:rFonts w:eastAsia="Times New Roman" w:cs="Times New Roman"/>
              </w:rPr>
            </w:pPr>
            <w:r w:rsidRPr="005D6ED0">
              <w:rPr>
                <w:rFonts w:eastAsia="Times New Roman" w:cs="Times New Roman"/>
                <w:b/>
                <w:bCs/>
              </w:rPr>
              <w:t>Production</w:t>
            </w:r>
            <w:r w:rsidRPr="005D6ED0">
              <w:rPr>
                <w:rFonts w:eastAsia="Times New Roman" w:cs="Times New Roman"/>
              </w:rPr>
              <w:t xml:space="preserve"> As allowed for the parties listed in the Register in accordance with the provisions of Part VII of this Annex</w:t>
            </w:r>
            <w:r w:rsidRPr="005D6ED0">
              <w:rPr>
                <w:rFonts w:eastAsia="Times New Roman" w:cs="Times New Roman"/>
              </w:rPr>
              <w:br/>
            </w:r>
            <w:r w:rsidRPr="005D6ED0">
              <w:rPr>
                <w:rFonts w:eastAsia="Times New Roman" w:cs="Times New Roman"/>
                <w:b/>
                <w:bCs/>
              </w:rPr>
              <w:t>Use</w:t>
            </w:r>
            <w:r w:rsidRPr="005D6ED0">
              <w:rPr>
                <w:rFonts w:eastAsia="Times New Roman" w:cs="Times New Roman"/>
              </w:rPr>
              <w:t xml:space="preserve"> Expanded polystyrene and extruded polystyrene in buildings in accordance with the provisions of Part VII of this Annex.</w:t>
            </w:r>
          </w:p>
        </w:tc>
        <w:tc>
          <w:tcPr>
            <w:tcW w:w="1440" w:type="dxa"/>
          </w:tcPr>
          <w:p w:rsidR="0021202D" w:rsidRPr="005D6ED0" w:rsidRDefault="0021202D" w:rsidP="00943125">
            <w:pPr>
              <w:rPr>
                <w:rFonts w:eastAsia="Times New Roman" w:cs="Times New Roman"/>
              </w:rPr>
            </w:pPr>
          </w:p>
        </w:tc>
      </w:tr>
    </w:tbl>
    <w:p w:rsidR="0021202D" w:rsidRPr="004358C5" w:rsidRDefault="0021202D" w:rsidP="00244A87">
      <w:pPr>
        <w:ind w:left="360"/>
      </w:pPr>
    </w:p>
    <w:sectPr w:rsidR="0021202D" w:rsidRPr="004358C5" w:rsidSect="007B7CF8">
      <w:pgSz w:w="15840" w:h="12240" w:orient="landscape"/>
      <w:pgMar w:top="1320" w:right="1152" w:bottom="1440" w:left="1152" w:header="720" w:footer="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E03" w:rsidRDefault="00B11E03" w:rsidP="000D7686">
      <w:pPr>
        <w:spacing w:after="0" w:line="240" w:lineRule="auto"/>
      </w:pPr>
      <w:r>
        <w:separator/>
      </w:r>
    </w:p>
  </w:endnote>
  <w:endnote w:type="continuationSeparator" w:id="0">
    <w:p w:rsidR="00B11E03" w:rsidRDefault="00B11E03" w:rsidP="000D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E03" w:rsidRDefault="00B11E03" w:rsidP="000D7686">
      <w:pPr>
        <w:spacing w:after="0" w:line="240" w:lineRule="auto"/>
      </w:pPr>
      <w:r>
        <w:separator/>
      </w:r>
    </w:p>
  </w:footnote>
  <w:footnote w:type="continuationSeparator" w:id="0">
    <w:p w:rsidR="00B11E03" w:rsidRDefault="00B11E03" w:rsidP="000D7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86" w:rsidRDefault="00076967" w:rsidP="000D7686">
    <w:pPr>
      <w:pStyle w:val="Header"/>
      <w:jc w:val="right"/>
    </w:pPr>
    <w:r>
      <w:t>UNITAR/GEF/PRTR2/SCM1/6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2CD"/>
    <w:multiLevelType w:val="hybridMultilevel"/>
    <w:tmpl w:val="FB00FD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1132D"/>
    <w:multiLevelType w:val="hybridMultilevel"/>
    <w:tmpl w:val="D70EAB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042495"/>
    <w:multiLevelType w:val="hybridMultilevel"/>
    <w:tmpl w:val="487C33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44813D8">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C83657"/>
    <w:multiLevelType w:val="hybridMultilevel"/>
    <w:tmpl w:val="BFE42C88"/>
    <w:lvl w:ilvl="0" w:tplc="C9C41084">
      <w:start w:val="1"/>
      <w:numFmt w:val="decimal"/>
      <w:lvlText w:val="%1."/>
      <w:lvlJc w:val="left"/>
      <w:pPr>
        <w:tabs>
          <w:tab w:val="num" w:pos="567"/>
        </w:tabs>
        <w:ind w:left="567" w:hanging="567"/>
      </w:pPr>
      <w:rPr>
        <w:rFonts w:hint="default"/>
        <w:i w:val="0"/>
      </w:rPr>
    </w:lvl>
    <w:lvl w:ilvl="1" w:tplc="F99EB5B2">
      <w:start w:val="1"/>
      <w:numFmt w:val="bullet"/>
      <w:lvlText w:val=""/>
      <w:lvlJc w:val="left"/>
      <w:pPr>
        <w:tabs>
          <w:tab w:val="num" w:pos="1440"/>
        </w:tabs>
        <w:ind w:left="1440" w:hanging="360"/>
      </w:pPr>
      <w:rPr>
        <w:rFonts w:ascii="Symbol" w:hAnsi="Symbol" w:hint="default"/>
        <w:sz w:val="22"/>
      </w:rPr>
    </w:lvl>
    <w:lvl w:ilvl="2" w:tplc="AF4C93A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718C1"/>
    <w:multiLevelType w:val="hybridMultilevel"/>
    <w:tmpl w:val="B92C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96606"/>
    <w:multiLevelType w:val="multilevel"/>
    <w:tmpl w:val="616E1196"/>
    <w:lvl w:ilvl="0">
      <w:start w:val="1"/>
      <w:numFmt w:val="decimal"/>
      <w:pStyle w:val="Body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B1F7EB3"/>
    <w:multiLevelType w:val="hybridMultilevel"/>
    <w:tmpl w:val="C54A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91EA9"/>
    <w:multiLevelType w:val="hybridMultilevel"/>
    <w:tmpl w:val="BC94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86B46"/>
    <w:multiLevelType w:val="hybridMultilevel"/>
    <w:tmpl w:val="39E43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A76CA3"/>
    <w:multiLevelType w:val="hybridMultilevel"/>
    <w:tmpl w:val="D0BC3D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5B0586"/>
    <w:multiLevelType w:val="hybridMultilevel"/>
    <w:tmpl w:val="41BE7ED8"/>
    <w:lvl w:ilvl="0" w:tplc="04090001">
      <w:start w:val="1"/>
      <w:numFmt w:val="bullet"/>
      <w:lvlText w:val=""/>
      <w:lvlJc w:val="left"/>
      <w:pPr>
        <w:tabs>
          <w:tab w:val="num" w:pos="720"/>
        </w:tabs>
        <w:ind w:left="720" w:hanging="360"/>
      </w:pPr>
      <w:rPr>
        <w:rFonts w:ascii="Symbol" w:hAnsi="Symbol"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1"/>
  </w:num>
  <w:num w:numId="6">
    <w:abstractNumId w:val="9"/>
  </w:num>
  <w:num w:numId="7">
    <w:abstractNumId w:val="3"/>
  </w:num>
  <w:num w:numId="8">
    <w:abstractNumId w:val="10"/>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34"/>
    <w:rsid w:val="000308B4"/>
    <w:rsid w:val="00076967"/>
    <w:rsid w:val="000A1D64"/>
    <w:rsid w:val="000C7D01"/>
    <w:rsid w:val="000D7686"/>
    <w:rsid w:val="000E7941"/>
    <w:rsid w:val="00176AE9"/>
    <w:rsid w:val="00185619"/>
    <w:rsid w:val="001F7549"/>
    <w:rsid w:val="0020332B"/>
    <w:rsid w:val="00204DAD"/>
    <w:rsid w:val="002060DF"/>
    <w:rsid w:val="0021202D"/>
    <w:rsid w:val="00244A87"/>
    <w:rsid w:val="00261F04"/>
    <w:rsid w:val="00286CFE"/>
    <w:rsid w:val="00293E29"/>
    <w:rsid w:val="002E3897"/>
    <w:rsid w:val="00336398"/>
    <w:rsid w:val="00341EF3"/>
    <w:rsid w:val="00342AA9"/>
    <w:rsid w:val="003630BB"/>
    <w:rsid w:val="00381775"/>
    <w:rsid w:val="00384947"/>
    <w:rsid w:val="003B6D9E"/>
    <w:rsid w:val="003D1F14"/>
    <w:rsid w:val="003F3467"/>
    <w:rsid w:val="00401DFD"/>
    <w:rsid w:val="004358C5"/>
    <w:rsid w:val="0045034E"/>
    <w:rsid w:val="004629A8"/>
    <w:rsid w:val="00474262"/>
    <w:rsid w:val="00490DC5"/>
    <w:rsid w:val="004A1720"/>
    <w:rsid w:val="00552A36"/>
    <w:rsid w:val="00575679"/>
    <w:rsid w:val="00596520"/>
    <w:rsid w:val="005D337E"/>
    <w:rsid w:val="005E7799"/>
    <w:rsid w:val="0060302D"/>
    <w:rsid w:val="006044F3"/>
    <w:rsid w:val="00631F22"/>
    <w:rsid w:val="006B0B23"/>
    <w:rsid w:val="006C2304"/>
    <w:rsid w:val="006D6A34"/>
    <w:rsid w:val="00702E5D"/>
    <w:rsid w:val="0074506B"/>
    <w:rsid w:val="00786496"/>
    <w:rsid w:val="007B72DE"/>
    <w:rsid w:val="007B76D5"/>
    <w:rsid w:val="007B7CF8"/>
    <w:rsid w:val="007C362C"/>
    <w:rsid w:val="007C70D9"/>
    <w:rsid w:val="007E6FCD"/>
    <w:rsid w:val="008312CD"/>
    <w:rsid w:val="008407DD"/>
    <w:rsid w:val="008432A6"/>
    <w:rsid w:val="00856D06"/>
    <w:rsid w:val="008A1EDD"/>
    <w:rsid w:val="008A3BDB"/>
    <w:rsid w:val="008A4383"/>
    <w:rsid w:val="008E210C"/>
    <w:rsid w:val="009057C5"/>
    <w:rsid w:val="00996309"/>
    <w:rsid w:val="009A3D0D"/>
    <w:rsid w:val="009A5FA2"/>
    <w:rsid w:val="009D66A6"/>
    <w:rsid w:val="00A57ECB"/>
    <w:rsid w:val="00A637CE"/>
    <w:rsid w:val="00AB09A8"/>
    <w:rsid w:val="00AD5DCF"/>
    <w:rsid w:val="00B11E03"/>
    <w:rsid w:val="00B12D18"/>
    <w:rsid w:val="00B24651"/>
    <w:rsid w:val="00B44650"/>
    <w:rsid w:val="00B46259"/>
    <w:rsid w:val="00B6322D"/>
    <w:rsid w:val="00BC07C7"/>
    <w:rsid w:val="00BE6BA8"/>
    <w:rsid w:val="00C03774"/>
    <w:rsid w:val="00C07F3F"/>
    <w:rsid w:val="00C630A9"/>
    <w:rsid w:val="00C77460"/>
    <w:rsid w:val="00C92EC8"/>
    <w:rsid w:val="00C97FB3"/>
    <w:rsid w:val="00CA593D"/>
    <w:rsid w:val="00CE4637"/>
    <w:rsid w:val="00D22D66"/>
    <w:rsid w:val="00D2491D"/>
    <w:rsid w:val="00DC5642"/>
    <w:rsid w:val="00DC695D"/>
    <w:rsid w:val="00DF071C"/>
    <w:rsid w:val="00DF3D0C"/>
    <w:rsid w:val="00E0411A"/>
    <w:rsid w:val="00E45BDC"/>
    <w:rsid w:val="00E80BF6"/>
    <w:rsid w:val="00E81D05"/>
    <w:rsid w:val="00EC7202"/>
    <w:rsid w:val="00ED5B54"/>
    <w:rsid w:val="00ED6797"/>
    <w:rsid w:val="00EF2476"/>
    <w:rsid w:val="00EF6536"/>
    <w:rsid w:val="00F65460"/>
    <w:rsid w:val="00F83288"/>
    <w:rsid w:val="00FE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3,Level 1 - 1"/>
    <w:basedOn w:val="Normal"/>
    <w:next w:val="Normal"/>
    <w:link w:val="Heading3Char"/>
    <w:qFormat/>
    <w:rsid w:val="0060302D"/>
    <w:pPr>
      <w:keepNext/>
      <w:tabs>
        <w:tab w:val="num" w:pos="0"/>
      </w:tabs>
      <w:spacing w:after="120" w:line="240" w:lineRule="auto"/>
      <w:jc w:val="both"/>
      <w:outlineLvl w:val="2"/>
    </w:pPr>
    <w:rPr>
      <w:rFonts w:ascii="Times New Roman" w:eastAsia="Times New Roman" w:hAnsi="Times New Roman" w:cs="Times New Roman"/>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A34"/>
    <w:pPr>
      <w:ind w:left="720"/>
      <w:contextualSpacing/>
    </w:pPr>
  </w:style>
  <w:style w:type="paragraph" w:styleId="BalloonText">
    <w:name w:val="Balloon Text"/>
    <w:basedOn w:val="Normal"/>
    <w:link w:val="BalloonTextChar"/>
    <w:uiPriority w:val="99"/>
    <w:semiHidden/>
    <w:unhideWhenUsed/>
    <w:rsid w:val="001F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49"/>
    <w:rPr>
      <w:rFonts w:ascii="Tahoma" w:hAnsi="Tahoma" w:cs="Tahoma"/>
      <w:sz w:val="16"/>
      <w:szCs w:val="16"/>
    </w:rPr>
  </w:style>
  <w:style w:type="paragraph" w:styleId="Header">
    <w:name w:val="header"/>
    <w:basedOn w:val="Normal"/>
    <w:link w:val="HeaderChar"/>
    <w:uiPriority w:val="99"/>
    <w:unhideWhenUsed/>
    <w:rsid w:val="000D7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686"/>
  </w:style>
  <w:style w:type="paragraph" w:styleId="Footer">
    <w:name w:val="footer"/>
    <w:basedOn w:val="Normal"/>
    <w:link w:val="FooterChar"/>
    <w:uiPriority w:val="99"/>
    <w:unhideWhenUsed/>
    <w:rsid w:val="000D7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686"/>
  </w:style>
  <w:style w:type="table" w:styleId="TableGrid">
    <w:name w:val="Table Grid"/>
    <w:basedOn w:val="TableNormal"/>
    <w:uiPriority w:val="59"/>
    <w:rsid w:val="000D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Level 1 - 1 Char"/>
    <w:basedOn w:val="DefaultParagraphFont"/>
    <w:link w:val="Heading3"/>
    <w:rsid w:val="0060302D"/>
    <w:rPr>
      <w:rFonts w:ascii="Times New Roman" w:eastAsia="Times New Roman" w:hAnsi="Times New Roman" w:cs="Times New Roman"/>
      <w:snapToGrid w:val="0"/>
      <w:szCs w:val="20"/>
      <w:u w:val="single"/>
      <w:lang w:val="en-GB"/>
    </w:rPr>
  </w:style>
  <w:style w:type="character" w:customStyle="1" w:styleId="InitialStyle">
    <w:name w:val="InitialStyle"/>
    <w:rsid w:val="0060302D"/>
    <w:rPr>
      <w:rFonts w:ascii="Courier New" w:hAnsi="Courier New"/>
      <w:color w:val="auto"/>
      <w:spacing w:val="0"/>
      <w:sz w:val="24"/>
    </w:rPr>
  </w:style>
  <w:style w:type="paragraph" w:styleId="BodyText">
    <w:name w:val="Body Text"/>
    <w:basedOn w:val="Normal"/>
    <w:link w:val="BodyTextChar"/>
    <w:rsid w:val="0060302D"/>
    <w:pPr>
      <w:numPr>
        <w:numId w:val="11"/>
      </w:numPr>
      <w:spacing w:after="120" w:line="240" w:lineRule="auto"/>
      <w:ind w:right="6"/>
      <w:jc w:val="both"/>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60302D"/>
    <w:rPr>
      <w:rFonts w:ascii="Times New Roman" w:eastAsia="Times New Roman" w:hAnsi="Times New Roman" w:cs="Times New Roman"/>
      <w:snapToGrid w:val="0"/>
      <w:szCs w:val="20"/>
      <w:lang w:val="en-GB"/>
    </w:rPr>
  </w:style>
  <w:style w:type="paragraph" w:styleId="FootnoteText">
    <w:name w:val="footnote text"/>
    <w:aliases w:val="Geneva 9,Font: Geneva 9,Boston 10,f"/>
    <w:basedOn w:val="Normal"/>
    <w:link w:val="FootnoteTextChar"/>
    <w:semiHidden/>
    <w:rsid w:val="0060302D"/>
    <w:pPr>
      <w:tabs>
        <w:tab w:val="num" w:pos="0"/>
      </w:tabs>
      <w:spacing w:after="120" w:line="240" w:lineRule="auto"/>
      <w:ind w:left="720" w:right="4"/>
      <w:jc w:val="both"/>
    </w:pPr>
    <w:rPr>
      <w:rFonts w:ascii="Times New Roman" w:eastAsia="Times New Roman" w:hAnsi="Times New Roman" w:cs="Times New Roman"/>
      <w:snapToGrid w:val="0"/>
      <w:sz w:val="20"/>
      <w:szCs w:val="20"/>
    </w:rPr>
  </w:style>
  <w:style w:type="character" w:customStyle="1" w:styleId="FootnoteTextChar">
    <w:name w:val="Footnote Text Char"/>
    <w:aliases w:val="Geneva 9 Char,Font: Geneva 9 Char,Boston 10 Char,f Char"/>
    <w:basedOn w:val="DefaultParagraphFont"/>
    <w:link w:val="FootnoteText"/>
    <w:semiHidden/>
    <w:rsid w:val="0060302D"/>
    <w:rPr>
      <w:rFonts w:ascii="Times New Roman" w:eastAsia="Times New Roman" w:hAnsi="Times New Roman" w:cs="Times New Roman"/>
      <w:snapToGrid w:val="0"/>
      <w:sz w:val="20"/>
      <w:szCs w:val="20"/>
      <w:lang w:val="en-GB"/>
    </w:rPr>
  </w:style>
  <w:style w:type="character" w:styleId="FootnoteReference">
    <w:name w:val="footnote reference"/>
    <w:aliases w:val="16 Point,Superscript 6 Point"/>
    <w:basedOn w:val="DefaultParagraphFont"/>
    <w:semiHidden/>
    <w:rsid w:val="006030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3,Level 1 - 1"/>
    <w:basedOn w:val="Normal"/>
    <w:next w:val="Normal"/>
    <w:link w:val="Heading3Char"/>
    <w:qFormat/>
    <w:rsid w:val="0060302D"/>
    <w:pPr>
      <w:keepNext/>
      <w:tabs>
        <w:tab w:val="num" w:pos="0"/>
      </w:tabs>
      <w:spacing w:after="120" w:line="240" w:lineRule="auto"/>
      <w:jc w:val="both"/>
      <w:outlineLvl w:val="2"/>
    </w:pPr>
    <w:rPr>
      <w:rFonts w:ascii="Times New Roman" w:eastAsia="Times New Roman" w:hAnsi="Times New Roman" w:cs="Times New Roman"/>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A34"/>
    <w:pPr>
      <w:ind w:left="720"/>
      <w:contextualSpacing/>
    </w:pPr>
  </w:style>
  <w:style w:type="paragraph" w:styleId="BalloonText">
    <w:name w:val="Balloon Text"/>
    <w:basedOn w:val="Normal"/>
    <w:link w:val="BalloonTextChar"/>
    <w:uiPriority w:val="99"/>
    <w:semiHidden/>
    <w:unhideWhenUsed/>
    <w:rsid w:val="001F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49"/>
    <w:rPr>
      <w:rFonts w:ascii="Tahoma" w:hAnsi="Tahoma" w:cs="Tahoma"/>
      <w:sz w:val="16"/>
      <w:szCs w:val="16"/>
    </w:rPr>
  </w:style>
  <w:style w:type="paragraph" w:styleId="Header">
    <w:name w:val="header"/>
    <w:basedOn w:val="Normal"/>
    <w:link w:val="HeaderChar"/>
    <w:uiPriority w:val="99"/>
    <w:unhideWhenUsed/>
    <w:rsid w:val="000D7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686"/>
  </w:style>
  <w:style w:type="paragraph" w:styleId="Footer">
    <w:name w:val="footer"/>
    <w:basedOn w:val="Normal"/>
    <w:link w:val="FooterChar"/>
    <w:uiPriority w:val="99"/>
    <w:unhideWhenUsed/>
    <w:rsid w:val="000D7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686"/>
  </w:style>
  <w:style w:type="table" w:styleId="TableGrid">
    <w:name w:val="Table Grid"/>
    <w:basedOn w:val="TableNormal"/>
    <w:uiPriority w:val="59"/>
    <w:rsid w:val="000D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Level 1 - 1 Char"/>
    <w:basedOn w:val="DefaultParagraphFont"/>
    <w:link w:val="Heading3"/>
    <w:rsid w:val="0060302D"/>
    <w:rPr>
      <w:rFonts w:ascii="Times New Roman" w:eastAsia="Times New Roman" w:hAnsi="Times New Roman" w:cs="Times New Roman"/>
      <w:snapToGrid w:val="0"/>
      <w:szCs w:val="20"/>
      <w:u w:val="single"/>
      <w:lang w:val="en-GB"/>
    </w:rPr>
  </w:style>
  <w:style w:type="character" w:customStyle="1" w:styleId="InitialStyle">
    <w:name w:val="InitialStyle"/>
    <w:rsid w:val="0060302D"/>
    <w:rPr>
      <w:rFonts w:ascii="Courier New" w:hAnsi="Courier New"/>
      <w:color w:val="auto"/>
      <w:spacing w:val="0"/>
      <w:sz w:val="24"/>
    </w:rPr>
  </w:style>
  <w:style w:type="paragraph" w:styleId="BodyText">
    <w:name w:val="Body Text"/>
    <w:basedOn w:val="Normal"/>
    <w:link w:val="BodyTextChar"/>
    <w:rsid w:val="0060302D"/>
    <w:pPr>
      <w:numPr>
        <w:numId w:val="11"/>
      </w:numPr>
      <w:spacing w:after="120" w:line="240" w:lineRule="auto"/>
      <w:ind w:right="6"/>
      <w:jc w:val="both"/>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60302D"/>
    <w:rPr>
      <w:rFonts w:ascii="Times New Roman" w:eastAsia="Times New Roman" w:hAnsi="Times New Roman" w:cs="Times New Roman"/>
      <w:snapToGrid w:val="0"/>
      <w:szCs w:val="20"/>
      <w:lang w:val="en-GB"/>
    </w:rPr>
  </w:style>
  <w:style w:type="paragraph" w:styleId="FootnoteText">
    <w:name w:val="footnote text"/>
    <w:aliases w:val="Geneva 9,Font: Geneva 9,Boston 10,f"/>
    <w:basedOn w:val="Normal"/>
    <w:link w:val="FootnoteTextChar"/>
    <w:semiHidden/>
    <w:rsid w:val="0060302D"/>
    <w:pPr>
      <w:tabs>
        <w:tab w:val="num" w:pos="0"/>
      </w:tabs>
      <w:spacing w:after="120" w:line="240" w:lineRule="auto"/>
      <w:ind w:left="720" w:right="4"/>
      <w:jc w:val="both"/>
    </w:pPr>
    <w:rPr>
      <w:rFonts w:ascii="Times New Roman" w:eastAsia="Times New Roman" w:hAnsi="Times New Roman" w:cs="Times New Roman"/>
      <w:snapToGrid w:val="0"/>
      <w:sz w:val="20"/>
      <w:szCs w:val="20"/>
    </w:rPr>
  </w:style>
  <w:style w:type="character" w:customStyle="1" w:styleId="FootnoteTextChar">
    <w:name w:val="Footnote Text Char"/>
    <w:aliases w:val="Geneva 9 Char,Font: Geneva 9 Char,Boston 10 Char,f Char"/>
    <w:basedOn w:val="DefaultParagraphFont"/>
    <w:link w:val="FootnoteText"/>
    <w:semiHidden/>
    <w:rsid w:val="0060302D"/>
    <w:rPr>
      <w:rFonts w:ascii="Times New Roman" w:eastAsia="Times New Roman" w:hAnsi="Times New Roman" w:cs="Times New Roman"/>
      <w:snapToGrid w:val="0"/>
      <w:sz w:val="20"/>
      <w:szCs w:val="20"/>
      <w:lang w:val="en-GB"/>
    </w:rPr>
  </w:style>
  <w:style w:type="character" w:styleId="FootnoteReference">
    <w:name w:val="footnote reference"/>
    <w:aliases w:val="16 Point,Superscript 6 Point"/>
    <w:basedOn w:val="DefaultParagraphFont"/>
    <w:semiHidden/>
    <w:rsid w:val="00603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Ectoparasiticide" TargetMode="External"/><Relationship Id="rId18" Type="http://schemas.openxmlformats.org/officeDocument/2006/relationships/hyperlink" Target="https://en.wikipedia.org/wiki/Toxaphene" TargetMode="External"/><Relationship Id="rId26" Type="http://schemas.openxmlformats.org/officeDocument/2006/relationships/hyperlink" Target="https://en.wikipedia.org/wiki/Beta-hexachlorocyclohexane" TargetMode="External"/><Relationship Id="rId39" Type="http://schemas.openxmlformats.org/officeDocument/2006/relationships/hyperlink" Target="https://en.wikipedia.org/wiki/Hexabromocyclododecane" TargetMode="External"/><Relationship Id="rId3" Type="http://schemas.openxmlformats.org/officeDocument/2006/relationships/styles" Target="styles.xml"/><Relationship Id="rId21" Type="http://schemas.openxmlformats.org/officeDocument/2006/relationships/hyperlink" Target="https://en.wikipedia.org/wiki/Polychlorinated_dibenzodioxins" TargetMode="External"/><Relationship Id="rId34" Type="http://schemas.openxmlformats.org/officeDocument/2006/relationships/hyperlink" Target="https://en.wikipedia.org/wiki/Tetrabromodiphenyl_ether"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en.wikipedia.org/wiki/Mirex" TargetMode="External"/><Relationship Id="rId25" Type="http://schemas.openxmlformats.org/officeDocument/2006/relationships/hyperlink" Target="https://en.wikipedia.org/wiki/Alpha-hexachlorocyclohexane" TargetMode="External"/><Relationship Id="rId33" Type="http://schemas.openxmlformats.org/officeDocument/2006/relationships/hyperlink" Target="https://en.wikipedia.org/wiki/Pentachlorobenzene" TargetMode="External"/><Relationship Id="rId38" Type="http://schemas.openxmlformats.org/officeDocument/2006/relationships/hyperlink" Target="https://en.wikipedia.org/wiki/Perfluorooctanesulfonyl_fluoride" TargetMode="External"/><Relationship Id="rId2" Type="http://schemas.openxmlformats.org/officeDocument/2006/relationships/numbering" Target="numbering.xml"/><Relationship Id="rId16" Type="http://schemas.openxmlformats.org/officeDocument/2006/relationships/hyperlink" Target="https://en.wikipedia.org/wiki/Hexachlorobenzene" TargetMode="External"/><Relationship Id="rId20" Type="http://schemas.openxmlformats.org/officeDocument/2006/relationships/hyperlink" Target="https://en.wikipedia.org/wiki/DDT" TargetMode="External"/><Relationship Id="rId29" Type="http://schemas.openxmlformats.org/officeDocument/2006/relationships/hyperlink" Target="https://en.wikipedia.org/wiki/Hexabromodiphenyl_eth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en.wikipedia.org/wiki/Hexachlorobenzene" TargetMode="External"/><Relationship Id="rId32" Type="http://schemas.openxmlformats.org/officeDocument/2006/relationships/hyperlink" Target="https://en.wikipedia.org/wiki/Gamma-hexachlorocyclohexane" TargetMode="External"/><Relationship Id="rId37" Type="http://schemas.openxmlformats.org/officeDocument/2006/relationships/hyperlink" Target="https://en.wikipedia.org/wiki/Salt_(chemistry)"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Heptachlor" TargetMode="External"/><Relationship Id="rId23" Type="http://schemas.openxmlformats.org/officeDocument/2006/relationships/hyperlink" Target="https://en.wikipedia.org/wiki/Polychlorinated_biphenyls" TargetMode="External"/><Relationship Id="rId28" Type="http://schemas.openxmlformats.org/officeDocument/2006/relationships/hyperlink" Target="https://en.wikipedia.org/wiki/Hexabromobiphenyl" TargetMode="External"/><Relationship Id="rId36" Type="http://schemas.openxmlformats.org/officeDocument/2006/relationships/hyperlink" Target="https://en.wikipedia.org/wiki/Perfluorooctanesulfonic_acid" TargetMode="External"/><Relationship Id="rId10" Type="http://schemas.openxmlformats.org/officeDocument/2006/relationships/image" Target="media/image2.png"/><Relationship Id="rId19" Type="http://schemas.openxmlformats.org/officeDocument/2006/relationships/hyperlink" Target="https://en.wikipedia.org/wiki/Polychlorinated_biphenyls" TargetMode="External"/><Relationship Id="rId31" Type="http://schemas.openxmlformats.org/officeDocument/2006/relationships/hyperlink" Target="https://en.wikipedia.org/wiki/Lindan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Endrin" TargetMode="External"/><Relationship Id="rId22" Type="http://schemas.openxmlformats.org/officeDocument/2006/relationships/hyperlink" Target="https://en.wikipedia.org/wiki/Polychlorinated_dibenzofurans" TargetMode="External"/><Relationship Id="rId27" Type="http://schemas.openxmlformats.org/officeDocument/2006/relationships/hyperlink" Target="https://en.wikipedia.org/wiki/Chlordecone" TargetMode="External"/><Relationship Id="rId30" Type="http://schemas.openxmlformats.org/officeDocument/2006/relationships/hyperlink" Target="https://en.wikipedia.org/wiki/Heptabromodiphenyl_ether" TargetMode="External"/><Relationship Id="rId35" Type="http://schemas.openxmlformats.org/officeDocument/2006/relationships/hyperlink" Target="https://en.wikipedia.org/wiki/Pentabromodiphenyl_e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AC0CD-F612-419C-B910-72BB1049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1506</Words>
  <Characters>8588</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Ocana</dc:creator>
  <cp:lastModifiedBy>cwm3</cp:lastModifiedBy>
  <cp:revision>2</cp:revision>
  <cp:lastPrinted>2015-11-16T11:14:00Z</cp:lastPrinted>
  <dcterms:created xsi:type="dcterms:W3CDTF">2015-11-23T16:59:00Z</dcterms:created>
  <dcterms:modified xsi:type="dcterms:W3CDTF">2015-11-23T16:59:00Z</dcterms:modified>
</cp:coreProperties>
</file>